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52ED0">
      <w:pPr>
        <w:keepNext w:val="0"/>
        <w:keepLines w:val="0"/>
        <w:widowControl/>
        <w:suppressLineNumbers w:val="0"/>
        <w:ind w:left="0" w:firstLine="0"/>
        <w:jc w:val="center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关于做好我校2026年三年制高职专业设置工作的通知</w:t>
      </w:r>
    </w:p>
    <w:p w14:paraId="3A94668A">
      <w:pPr>
        <w:keepNext w:val="0"/>
        <w:keepLines w:val="0"/>
        <w:widowControl/>
        <w:suppressLineNumbers w:val="0"/>
        <w:spacing w:line="360" w:lineRule="auto"/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各二级学院：</w:t>
      </w:r>
    </w:p>
    <w:p w14:paraId="693011E0">
      <w:pPr>
        <w:keepNext w:val="0"/>
        <w:keepLines w:val="0"/>
        <w:widowControl/>
        <w:suppressLineNumbers w:val="0"/>
        <w:ind w:left="0" w:firstLine="54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为做好我校2026年三年制高职专业设置工作，现将有关事项通知如下：</w:t>
      </w:r>
    </w:p>
    <w:p w14:paraId="46BCD7B5">
      <w:pPr>
        <w:keepNext w:val="0"/>
        <w:keepLines w:val="0"/>
        <w:widowControl/>
        <w:numPr>
          <w:ilvl w:val="0"/>
          <w:numId w:val="1"/>
        </w:numPr>
        <w:suppressLineNumbers w:val="0"/>
        <w:ind w:left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设置原则</w:t>
      </w:r>
    </w:p>
    <w:p w14:paraId="45144112">
      <w:pPr>
        <w:keepNext w:val="0"/>
        <w:keepLines w:val="0"/>
        <w:widowControl/>
        <w:numPr>
          <w:ilvl w:val="0"/>
          <w:numId w:val="0"/>
        </w:numPr>
        <w:suppressLineNumbers w:val="0"/>
        <w:ind w:firstLine="54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专业设置总体要求为要聚焦建设现代化产业体系、推进新型工业化、发展新质生产力需要， 紧紧围绕江苏“1+3”重点功能区战略部署和江苏省“ 1650”现代化产业体系、51010 战略性新兴产业集群、千亿元级现代农业、现代服务业等现代化产业体系布局，主动对接区域产业发展规划，服务区域重点产业、支柱产业、特色产业发展，积极调整和新设相关专业。要坚持特色发展、错位发展，坚持调整存量、做优增量，调控部分相对过剩专业，结合区域产业结构和学校发展特色，重点打造优势专业集群，满足产业转型升级和新技术革命对技术技能人才的需求，进一步提高职业教育人才培养与地方经济结合的紧密度、与行业发展需要的适配度。</w:t>
      </w:r>
    </w:p>
    <w:p w14:paraId="1AB2386A">
      <w:pPr>
        <w:keepNext w:val="0"/>
        <w:keepLines w:val="0"/>
        <w:widowControl/>
        <w:numPr>
          <w:ilvl w:val="0"/>
          <w:numId w:val="0"/>
        </w:numPr>
        <w:suppressLineNumbers w:val="0"/>
        <w:ind w:firstLine="54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请各二级学院做好专业建设规划，优化专业结构，在充分考虑区域产业发展需求的基础上，结合学校办学实际，进行专业设置调整。鼓励对照《江苏省重点产业对应职业教育部分紧缺专业目录》（附件1），增设产业发展急需的相关专业，《江苏省职业教育限制规模专业指导目录》（附件 2）中的专业原则上不予新增。</w:t>
      </w:r>
    </w:p>
    <w:p w14:paraId="5C82F64B">
      <w:pPr>
        <w:keepNext w:val="0"/>
        <w:keepLines w:val="0"/>
        <w:widowControl/>
        <w:numPr>
          <w:ilvl w:val="0"/>
          <w:numId w:val="0"/>
        </w:numPr>
        <w:suppressLineNumbers w:val="0"/>
        <w:ind w:left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二、专业调整</w:t>
      </w:r>
    </w:p>
    <w:p w14:paraId="6C6F9B8E">
      <w:pPr>
        <w:keepNext w:val="0"/>
        <w:keepLines w:val="0"/>
        <w:widowControl/>
        <w:suppressLineNumbers w:val="0"/>
        <w:ind w:left="0" w:firstLine="54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专业设置以《职业教育专业目录（2021年）》(更新时间：2024年12月)（附件3）为依据，目录范围外的专业不在我校专业设置范围之内。请各二级学院按照上述目录，报送《2026年拟招生专业汇总表》（附件4）。</w:t>
      </w:r>
    </w:p>
    <w:p w14:paraId="7918D351">
      <w:pPr>
        <w:keepNext w:val="0"/>
        <w:keepLines w:val="0"/>
        <w:widowControl/>
        <w:numPr>
          <w:ilvl w:val="0"/>
          <w:numId w:val="1"/>
        </w:numPr>
        <w:suppressLineNumbers w:val="0"/>
        <w:ind w:left="420" w:leftChars="200" w:firstLine="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新专业申请</w:t>
      </w:r>
    </w:p>
    <w:p w14:paraId="4F9E7673">
      <w:pPr>
        <w:keepNext w:val="0"/>
        <w:keepLines w:val="0"/>
        <w:widowControl/>
        <w:suppressLineNumbers w:val="0"/>
        <w:ind w:left="0" w:firstLine="54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拟新设专业的二级学院，填写：《普通高等学校设置非国家控制的</w:t>
      </w:r>
    </w:p>
    <w:p w14:paraId="6D672888">
      <w:pPr>
        <w:keepNext w:val="0"/>
        <w:keepLines w:val="0"/>
        <w:widowControl/>
        <w:suppressLineNumbers w:val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高等职业教育（专科）专业申请表》（附件5）。申请表中“学校基本情况表”不用填写。</w:t>
      </w:r>
    </w:p>
    <w:p w14:paraId="268CD7B6"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四、材料</w:t>
      </w:r>
      <w:r>
        <w:rPr>
          <w:rFonts w:hint="eastAsia" w:ascii="宋体" w:hAnsi="宋体" w:eastAsia="宋体" w:cs="宋体"/>
          <w:sz w:val="28"/>
          <w:szCs w:val="28"/>
        </w:rPr>
        <w:t>提交</w:t>
      </w:r>
    </w:p>
    <w:p w14:paraId="7F44EB3D">
      <w:pPr>
        <w:keepNext w:val="0"/>
        <w:keepLines w:val="0"/>
        <w:widowControl/>
        <w:numPr>
          <w:ilvl w:val="0"/>
          <w:numId w:val="0"/>
        </w:numPr>
        <w:suppressLineNumbers w:val="0"/>
        <w:ind w:firstLine="54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请各二级学院于7月6日前，将电子版材料发送至邮箱：2022004@ncc.edu.cn，纸质版材料加盖学院公章后，交至教务处教学科陈红霞老师处。</w:t>
      </w:r>
    </w:p>
    <w:p w14:paraId="1FABA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 w14:paraId="73C81C8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《江苏省重点产业对应职业教育部分紧缺专业目录》</w:t>
      </w:r>
    </w:p>
    <w:p w14:paraId="3E67B8F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《江苏省职业教育限制规模专业指导目录》</w:t>
      </w:r>
    </w:p>
    <w:p w14:paraId="5D02AEC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《职业教育专业目录》（2021年）(更新时间：2024年1月)</w:t>
      </w:r>
    </w:p>
    <w:p w14:paraId="047E5BD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2026年拟招生专业汇总表</w:t>
      </w:r>
    </w:p>
    <w:p w14:paraId="6A1D4E6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普通高等学校设置非国家控制的高等职业教育（专科）专业申请表</w:t>
      </w:r>
    </w:p>
    <w:p w14:paraId="0B3A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right="1123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教务处</w:t>
      </w:r>
    </w:p>
    <w:p w14:paraId="1C9EDE2C">
      <w:pPr>
        <w:ind w:firstLine="56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4A4F2">
    <w:pPr>
      <w:spacing w:line="49" w:lineRule="exact"/>
      <w:rPr>
        <w:rFonts w:ascii="Arial"/>
        <w:sz w:val="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58710E"/>
    <w:multiLevelType w:val="singleLevel"/>
    <w:tmpl w:val="255871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FBB46A"/>
    <w:multiLevelType w:val="singleLevel"/>
    <w:tmpl w:val="46FBB46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lMjJiZTBhN2Q1ZjNkNTEwMjMyMjk1OTEwNmI4ZGMifQ=="/>
    <w:docVar w:name="KSO_WPS_MARK_KEY" w:val="1790d005-618b-4928-9dac-774781f2b31d"/>
  </w:docVars>
  <w:rsids>
    <w:rsidRoot w:val="71D53427"/>
    <w:rsid w:val="024D19C4"/>
    <w:rsid w:val="09962F50"/>
    <w:rsid w:val="0A3F75E5"/>
    <w:rsid w:val="0ED1520E"/>
    <w:rsid w:val="20402F78"/>
    <w:rsid w:val="20D9162C"/>
    <w:rsid w:val="22192D39"/>
    <w:rsid w:val="23357B13"/>
    <w:rsid w:val="25A4393B"/>
    <w:rsid w:val="285C0613"/>
    <w:rsid w:val="439F542B"/>
    <w:rsid w:val="47F6649C"/>
    <w:rsid w:val="49860758"/>
    <w:rsid w:val="51976F41"/>
    <w:rsid w:val="5C5D0886"/>
    <w:rsid w:val="600328DF"/>
    <w:rsid w:val="6DCA5B51"/>
    <w:rsid w:val="70E2465C"/>
    <w:rsid w:val="717741EB"/>
    <w:rsid w:val="71D53427"/>
    <w:rsid w:val="778756D2"/>
    <w:rsid w:val="7A572A80"/>
    <w:rsid w:val="7CBB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890</Characters>
  <Lines>0</Lines>
  <Paragraphs>0</Paragraphs>
  <TotalTime>134</TotalTime>
  <ScaleCrop>false</ScaleCrop>
  <LinksUpToDate>false</LinksUpToDate>
  <CharactersWithSpaces>970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2022-12-01T01:51:00Z</dcterms:created>
  <dc:creator>宁儿</dc:creator>
  <cp:lastModifiedBy>Njtvu</cp:lastModifiedBy>
  <dcterms:modified xsi:type="dcterms:W3CDTF">2025-06-24T08:18:05Z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EC0A8BC3606F4B78B701135A59706245</vt:lpwstr>
  </property>
  <property fmtid="{D5CDD505-2E9C-101B-9397-08002B2CF9AE}" pid="4" name="KSOTemplateDocerSaveRecord">
    <vt:lpwstr>eyJoZGlkIjoiN2ZlMjJiZTBhN2Q1ZjNkNTEwMjMyMjk1OTEwNmI4ZGMiLCJ1c2VySWQiOiIxNDc3MDY3NTkwIn0=</vt:lpwstr>
  </property>
</Properties>
</file>