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3" w:line="234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视觉艺术设计任务书</w:t>
      </w:r>
    </w:p>
    <w:p>
      <w:pPr>
        <w:pStyle w:val="2"/>
        <w:spacing w:before="251" w:line="360" w:lineRule="auto"/>
        <w:ind w:left="556"/>
        <w:outlineLvl w:val="0"/>
        <w:rPr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一、竞赛须知</w:t>
      </w:r>
    </w:p>
    <w:p>
      <w:pPr>
        <w:pStyle w:val="2"/>
        <w:spacing w:before="283" w:line="360" w:lineRule="auto"/>
        <w:ind w:firstLine="708" w:firstLineChars="300"/>
        <w:jc w:val="left"/>
      </w:pPr>
      <w:r>
        <w:rPr>
          <w:spacing w:val="-2"/>
        </w:rPr>
        <w:t>1.</w:t>
      </w:r>
      <w:r>
        <w:rPr>
          <w:rFonts w:hint="eastAsia"/>
          <w:spacing w:val="-2"/>
          <w:lang w:val="en-US" w:eastAsia="zh-CN"/>
        </w:rPr>
        <w:t>选手需在规定时间内</w:t>
      </w:r>
      <w:r>
        <w:rPr>
          <w:spacing w:val="-2"/>
        </w:rPr>
        <w:t>参赛选</w:t>
      </w:r>
      <w:r>
        <w:rPr>
          <w:spacing w:val="-3"/>
        </w:rPr>
        <w:t>手需完成全部任务；</w:t>
      </w:r>
    </w:p>
    <w:p>
      <w:pPr>
        <w:pStyle w:val="2"/>
        <w:spacing w:before="313" w:line="360" w:lineRule="auto"/>
        <w:ind w:left="123" w:right="47" w:firstLine="470"/>
      </w:pPr>
      <w:r>
        <w:rPr>
          <w:spacing w:val="-8"/>
        </w:rPr>
        <w:t>2.模块一、二部分，选手须严格按照题目规定的路径及名称等要求保存文件，</w:t>
      </w:r>
      <w:r>
        <w:rPr>
          <w:spacing w:val="8"/>
        </w:rPr>
        <w:t xml:space="preserve"> </w:t>
      </w:r>
      <w:r>
        <w:rPr>
          <w:spacing w:val="-2"/>
        </w:rPr>
        <w:t>并在比赛过程中及时保存备份文件；</w:t>
      </w:r>
    </w:p>
    <w:p>
      <w:pPr>
        <w:pStyle w:val="2"/>
        <w:spacing w:before="317" w:line="360" w:lineRule="auto"/>
        <w:ind w:left="531"/>
      </w:pPr>
      <w:r>
        <w:rPr>
          <w:spacing w:val="-3"/>
        </w:rPr>
        <w:t>3.请选手结合“视觉艺术设计赛项规程”</w:t>
      </w:r>
      <w:r>
        <w:rPr>
          <w:spacing w:val="-80"/>
        </w:rPr>
        <w:t xml:space="preserve"> </w:t>
      </w:r>
      <w:r>
        <w:rPr>
          <w:spacing w:val="-3"/>
        </w:rPr>
        <w:t>阅</w:t>
      </w:r>
      <w:r>
        <w:rPr>
          <w:spacing w:val="-4"/>
        </w:rPr>
        <w:t>读和理解本任务书。</w:t>
      </w:r>
    </w:p>
    <w:p>
      <w:pPr>
        <w:spacing w:line="360" w:lineRule="auto"/>
        <w:rPr>
          <w:rFonts w:ascii="Arial"/>
          <w:sz w:val="21"/>
        </w:rPr>
      </w:pPr>
    </w:p>
    <w:p>
      <w:pPr>
        <w:pStyle w:val="2"/>
        <w:spacing w:before="92" w:line="360" w:lineRule="auto"/>
        <w:ind w:left="556"/>
        <w:outlineLvl w:val="0"/>
        <w:rPr>
          <w:sz w:val="28"/>
          <w:szCs w:val="28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二</w:t>
      </w:r>
      <w:r>
        <w:rPr>
          <w:b/>
          <w:bCs/>
          <w:spacing w:val="-5"/>
          <w:sz w:val="28"/>
          <w:szCs w:val="28"/>
        </w:rPr>
        <w:t>、任务上交及存盘要求</w:t>
      </w:r>
    </w:p>
    <w:p>
      <w:pPr>
        <w:pStyle w:val="2"/>
        <w:spacing w:before="287" w:line="360" w:lineRule="auto"/>
        <w:ind w:left="119" w:right="120" w:firstLine="474"/>
        <w:rPr>
          <w:spacing w:val="-2"/>
        </w:rPr>
      </w:pPr>
      <w:r>
        <w:rPr>
          <w:spacing w:val="-3"/>
        </w:rPr>
        <w:t>模块一部分任务文件存放在竞赛指定的盘符及对应的文件夹中，</w:t>
      </w:r>
      <w:r>
        <w:rPr>
          <w:spacing w:val="-4"/>
        </w:rPr>
        <w:t>其他位置文</w:t>
      </w:r>
      <w:r>
        <w:t xml:space="preserve"> </w:t>
      </w:r>
      <w:r>
        <w:rPr>
          <w:spacing w:val="-2"/>
        </w:rPr>
        <w:t>件无效。</w:t>
      </w:r>
    </w:p>
    <w:p>
      <w:pPr>
        <w:pStyle w:val="2"/>
        <w:spacing w:before="287" w:line="360" w:lineRule="auto"/>
        <w:ind w:left="119" w:right="120" w:firstLine="474"/>
        <w:rPr>
          <w:spacing w:val="-2"/>
        </w:rPr>
      </w:pPr>
      <w:r>
        <w:rPr>
          <w:spacing w:val="-2"/>
        </w:rPr>
        <w:t>具体要求如下：</w:t>
      </w:r>
    </w:p>
    <w:p>
      <w:pPr>
        <w:pStyle w:val="2"/>
        <w:spacing w:before="287" w:line="360" w:lineRule="auto"/>
        <w:ind w:left="119" w:right="120" w:firstLine="474"/>
      </w:pPr>
      <w:r>
        <w:rPr>
          <w:rFonts w:hint="eastAsia"/>
          <w:spacing w:val="-4"/>
          <w:lang w:val="en-US" w:eastAsia="zh-CN"/>
        </w:rPr>
        <w:t>提交作品命名——</w:t>
      </w:r>
      <w:r>
        <w:rPr>
          <w:spacing w:val="-4"/>
        </w:rPr>
        <w:t xml:space="preserve"> </w:t>
      </w:r>
      <w:r>
        <w:rPr>
          <w:rFonts w:hint="eastAsia"/>
          <w:spacing w:val="-4"/>
          <w:lang w:val="en-US" w:eastAsia="zh-CN"/>
        </w:rPr>
        <w:t>学号姓名+</w:t>
      </w:r>
      <w:r>
        <w:rPr>
          <w:spacing w:val="-4"/>
        </w:rPr>
        <w:t>视觉艺术设计</w:t>
      </w:r>
      <w:r>
        <w:rPr>
          <w:rFonts w:hint="eastAsia"/>
          <w:spacing w:val="-4"/>
          <w:lang w:eastAsia="zh-CN"/>
        </w:rPr>
        <w:t>，</w:t>
      </w:r>
      <w:r>
        <w:rPr>
          <w:spacing w:val="-4"/>
        </w:rPr>
        <w:t>文件夹里保存一张</w:t>
      </w:r>
      <w:r>
        <w:rPr>
          <w:rFonts w:hint="eastAsia"/>
          <w:spacing w:val="-4"/>
          <w:lang w:val="en-US" w:eastAsia="zh-CN"/>
        </w:rPr>
        <w:t>源文件+一张</w:t>
      </w:r>
      <w:r>
        <w:rPr>
          <w:spacing w:val="-34"/>
        </w:rPr>
        <w:t xml:space="preserve"> </w:t>
      </w:r>
      <w:r>
        <w:rPr>
          <w:spacing w:val="-4"/>
        </w:rPr>
        <w:t>jpg</w:t>
      </w:r>
      <w:r>
        <w:rPr>
          <w:spacing w:val="-46"/>
        </w:rPr>
        <w:t xml:space="preserve"> </w:t>
      </w:r>
      <w:r>
        <w:rPr>
          <w:spacing w:val="-4"/>
        </w:rPr>
        <w:t>格式展板。独立文件</w:t>
      </w:r>
      <w:r>
        <w:t xml:space="preserve"> 大小：270*480mm；分辨率：300dpi；</w:t>
      </w:r>
      <w:r>
        <w:rPr>
          <w:rFonts w:hint="eastAsia"/>
          <w:lang w:val="en-US" w:eastAsia="zh-CN"/>
        </w:rPr>
        <w:t>版式</w:t>
      </w:r>
      <w:r>
        <w:t>：横</w:t>
      </w:r>
      <w:r>
        <w:rPr>
          <w:rFonts w:hint="eastAsia"/>
          <w:lang w:val="en-US" w:eastAsia="zh-CN"/>
        </w:rPr>
        <w:t>版</w:t>
      </w:r>
      <w:r>
        <w:t>。</w:t>
      </w:r>
    </w:p>
    <w:p>
      <w:pPr>
        <w:pStyle w:val="2"/>
        <w:spacing w:before="315" w:line="360" w:lineRule="auto"/>
        <w:ind w:left="597"/>
      </w:pPr>
      <w:r>
        <w:rPr>
          <w:rFonts w:hint="eastAsia"/>
          <w:b/>
          <w:bCs/>
          <w:spacing w:val="-1"/>
          <w:lang w:val="en-US" w:eastAsia="zh-CN"/>
        </w:rPr>
        <w:t>备注：</w:t>
      </w:r>
      <w:r>
        <w:rPr>
          <w:b/>
          <w:bCs/>
          <w:spacing w:val="-1"/>
        </w:rPr>
        <w:t>选手应做好源文件的备份以供评分参考之用。</w:t>
      </w:r>
    </w:p>
    <w:p>
      <w:pPr>
        <w:spacing w:line="360" w:lineRule="auto"/>
        <w:sectPr>
          <w:pgSz w:w="11906" w:h="16839"/>
          <w:pgMar w:top="1431" w:right="1679" w:bottom="0" w:left="1695" w:header="0" w:footer="0" w:gutter="0"/>
          <w:cols w:space="720" w:num="1"/>
        </w:sectPr>
      </w:pPr>
    </w:p>
    <w:p>
      <w:pPr>
        <w:pStyle w:val="2"/>
        <w:spacing w:before="163"/>
        <w:ind w:left="486"/>
        <w:outlineLvl w:val="0"/>
        <w:rPr>
          <w:sz w:val="28"/>
          <w:szCs w:val="28"/>
        </w:rPr>
      </w:pPr>
      <w:r>
        <w:rPr>
          <w:rFonts w:hint="eastAsia"/>
          <w:b/>
          <w:bCs/>
          <w:spacing w:val="-11"/>
          <w:sz w:val="28"/>
          <w:szCs w:val="28"/>
          <w:lang w:val="en-US" w:eastAsia="zh-CN"/>
        </w:rPr>
        <w:t>三</w:t>
      </w:r>
      <w:r>
        <w:rPr>
          <w:b/>
          <w:bCs/>
          <w:spacing w:val="-11"/>
          <w:sz w:val="28"/>
          <w:szCs w:val="28"/>
        </w:rPr>
        <w:t>、任务说明</w:t>
      </w:r>
    </w:p>
    <w:p>
      <w:pPr>
        <w:pStyle w:val="2"/>
        <w:spacing w:before="287" w:line="360" w:lineRule="auto"/>
        <w:ind w:left="119" w:right="120" w:firstLine="474"/>
        <w:rPr>
          <w:spacing w:val="-4"/>
        </w:rPr>
      </w:pPr>
      <w:r>
        <w:rPr>
          <w:spacing w:val="-4"/>
        </w:rPr>
        <w:t>设计内容：</w:t>
      </w:r>
    </w:p>
    <w:p>
      <w:pPr>
        <w:pStyle w:val="2"/>
        <w:spacing w:before="287" w:line="360" w:lineRule="auto"/>
        <w:ind w:left="119" w:right="120" w:firstLine="474"/>
        <w:rPr>
          <w:spacing w:val="-4"/>
        </w:rPr>
      </w:pPr>
      <w:r>
        <w:rPr>
          <w:spacing w:val="-4"/>
        </w:rPr>
        <w:t xml:space="preserve"> </w:t>
      </w:r>
      <w:r>
        <w:rPr>
          <w:b/>
          <w:bCs/>
          <w:spacing w:val="-4"/>
        </w:rPr>
        <w:t>“</w:t>
      </w:r>
      <w:r>
        <w:rPr>
          <w:rFonts w:hint="eastAsia"/>
          <w:b/>
          <w:bCs/>
          <w:spacing w:val="-4"/>
        </w:rPr>
        <w:t>煦色韶光</w:t>
      </w:r>
      <w:r>
        <w:rPr>
          <w:b/>
          <w:bCs/>
          <w:spacing w:val="-4"/>
        </w:rPr>
        <w:t>”</w:t>
      </w:r>
      <w:r>
        <w:rPr>
          <w:rFonts w:hint="eastAsia"/>
          <w:b/>
          <w:bCs/>
          <w:spacing w:val="-4"/>
        </w:rPr>
        <w:t>生活市集</w:t>
      </w:r>
      <w:r>
        <w:rPr>
          <w:b/>
          <w:bCs/>
          <w:spacing w:val="-4"/>
        </w:rPr>
        <w:t>视觉设计</w:t>
      </w:r>
    </w:p>
    <w:p>
      <w:pPr>
        <w:pStyle w:val="2"/>
        <w:spacing w:before="287" w:line="360" w:lineRule="auto"/>
        <w:ind w:left="119" w:right="120" w:firstLine="474"/>
        <w:rPr>
          <w:spacing w:val="-4"/>
        </w:rPr>
      </w:pPr>
      <w:r>
        <w:rPr>
          <w:spacing w:val="-4"/>
        </w:rPr>
        <w:t xml:space="preserve">设计背景: </w:t>
      </w:r>
    </w:p>
    <w:p>
      <w:pPr>
        <w:pStyle w:val="2"/>
        <w:spacing w:before="287" w:line="360" w:lineRule="auto"/>
        <w:ind w:left="119" w:right="120" w:firstLine="474"/>
        <w:jc w:val="both"/>
        <w:rPr>
          <w:spacing w:val="-4"/>
        </w:rPr>
      </w:pPr>
      <w:r>
        <w:rPr>
          <w:spacing w:val="-4"/>
        </w:rPr>
        <w:t>春日迟迟，春景熙熙。收纳了微风里的浅碧、枝头上的轻红；借“韶光”之意，珍藏此刻的温暖与闲情。这里不只有手作的温度、风物的故事，更有生活本该有的舒缓节奏。</w:t>
      </w:r>
    </w:p>
    <w:p>
      <w:pPr>
        <w:pStyle w:val="2"/>
        <w:spacing w:before="287" w:line="360" w:lineRule="auto"/>
        <w:ind w:left="119" w:right="120" w:firstLine="474"/>
        <w:jc w:val="both"/>
        <w:rPr>
          <w:spacing w:val="-4"/>
        </w:rPr>
      </w:pPr>
      <w:r>
        <w:rPr>
          <w:spacing w:val="-4"/>
        </w:rPr>
        <w:t>邀你放慢脚步，在市集的烟火气里，寻一份青团软糯，挑一件草木染衣，听一曲即兴的歌</w:t>
      </w:r>
      <w:r>
        <w:rPr>
          <w:rFonts w:hint="eastAsia"/>
          <w:spacing w:val="-4"/>
        </w:rPr>
        <w:t>，喝一杯心仪的咖啡～～～让</w:t>
      </w:r>
      <w:r>
        <w:rPr>
          <w:spacing w:val="-4"/>
        </w:rPr>
        <w:t>和煦的日光洒在肩头，把美好的时光留在掌心。在都市喧嚣中觅得一隅治愈之地</w:t>
      </w:r>
      <w:r>
        <w:rPr>
          <w:rFonts w:hint="eastAsia"/>
          <w:spacing w:val="-4"/>
        </w:rPr>
        <w:t>，</w:t>
      </w:r>
      <w:r>
        <w:rPr>
          <w:spacing w:val="-4"/>
        </w:rPr>
        <w:t>温柔包裹每一位到访者，唤起人们对生活本真之美的向往</w:t>
      </w:r>
      <w:r>
        <w:rPr>
          <w:rFonts w:hint="eastAsia"/>
          <w:spacing w:val="-4"/>
        </w:rPr>
        <w:t>，——</w:t>
      </w:r>
      <w:r>
        <w:rPr>
          <w:spacing w:val="-4"/>
        </w:rPr>
        <w:t>煦色韶光，贩卖美好与日常。</w:t>
      </w:r>
    </w:p>
    <w:p>
      <w:pPr>
        <w:pStyle w:val="2"/>
        <w:spacing w:before="1" w:line="474" w:lineRule="auto"/>
        <w:ind w:left="23" w:right="61" w:firstLine="490"/>
        <w:jc w:val="both"/>
      </w:pPr>
      <w:r>
        <w:rPr>
          <w:spacing w:val="-1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8" w:lineRule="auto"/>
        <w:ind w:left="317"/>
        <w:textAlignment w:val="baseline"/>
        <w:outlineLvl w:val="0"/>
        <w:rPr>
          <w:sz w:val="28"/>
          <w:szCs w:val="28"/>
        </w:rPr>
      </w:pPr>
      <w:r>
        <w:rPr>
          <w:rFonts w:hint="eastAsia"/>
          <w:b/>
          <w:bCs/>
          <w:spacing w:val="-5"/>
          <w:sz w:val="28"/>
          <w:szCs w:val="28"/>
          <w:lang w:val="en-US" w:eastAsia="zh-CN"/>
        </w:rPr>
        <w:t>四</w:t>
      </w:r>
      <w:r>
        <w:rPr>
          <w:b/>
          <w:bCs/>
          <w:spacing w:val="-5"/>
          <w:sz w:val="28"/>
          <w:szCs w:val="28"/>
        </w:rPr>
        <w:t>、模块一：“</w:t>
      </w:r>
      <w:r>
        <w:rPr>
          <w:rFonts w:hint="eastAsia"/>
          <w:b/>
          <w:bCs/>
          <w:spacing w:val="-5"/>
          <w:sz w:val="28"/>
          <w:szCs w:val="28"/>
        </w:rPr>
        <w:t>煦色韶光</w:t>
      </w:r>
      <w:r>
        <w:rPr>
          <w:b/>
          <w:bCs/>
          <w:spacing w:val="-5"/>
          <w:sz w:val="28"/>
          <w:szCs w:val="28"/>
        </w:rPr>
        <w:t>”</w:t>
      </w:r>
      <w:r>
        <w:rPr>
          <w:rFonts w:hint="eastAsia"/>
          <w:b/>
          <w:bCs/>
          <w:spacing w:val="-5"/>
          <w:sz w:val="28"/>
          <w:szCs w:val="28"/>
        </w:rPr>
        <w:t>生活市集</w:t>
      </w:r>
      <w:r>
        <w:rPr>
          <w:b/>
          <w:bCs/>
          <w:spacing w:val="-5"/>
          <w:sz w:val="28"/>
          <w:szCs w:val="28"/>
        </w:rPr>
        <w:t>视觉设计</w:t>
      </w: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(一) 任务 1:“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煦色韶光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”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生活市集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标志基础视觉设计</w:t>
      </w: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选用给定软件完成试题要求的标志设计,基础视觉设计包括标志图形设计、标准字设计、标准色设计、标志方格坐标制图、标志黑稿和反白稿、象征图形设计、标志与标准字组合规范设计。</w:t>
      </w: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标志图形设计必须能够体现品牌属性和定位;标准字必须包含完整的中文名称“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煦色韶光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”，英文名称“Warm spring day”;不得出现其他文字信息。选用给定软件把所有基础视觉设计内容编排在270mm×480mm(横版)的页面中，并在页面适当位置编辑200字左右的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“煦色韶光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”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生活市集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标志设计说明(字号 8pt)。</w:t>
      </w:r>
    </w:p>
    <w:p>
      <w:pPr>
        <w:spacing w:line="360" w:lineRule="auto"/>
        <w:ind w:firstLine="464" w:firstLineChars="200"/>
        <w:jc w:val="both"/>
        <w:rPr>
          <w:rFonts w:ascii="仿宋" w:hAnsi="仿宋" w:eastAsia="仿宋"/>
          <w:sz w:val="24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在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  <w:lang w:val="en-US" w:eastAsia="zh-CN"/>
        </w:rPr>
        <w:t>学号姓名+</w:t>
      </w:r>
      <w:r>
        <w:rPr>
          <w:rFonts w:ascii="仿宋" w:hAnsi="仿宋" w:eastAsia="仿宋"/>
          <w:sz w:val="24"/>
        </w:rPr>
        <w:t>视觉艺术设计”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中建立以“模块一”命名的文件夹，源文件和相应的jpg 格式均存储在文件名为“任务 1”的文件夹内。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(二) 任务 2: “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煦色韶光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”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生活市集导视系统设计</w:t>
      </w: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为“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煦色韶光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”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生活市集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设计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导视系统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用于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市集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的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车辆与人流引导以及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宣传推广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；造型力求新颖别致，同时确保在不同光线、距离和视角下都能清晰识别；字体、色彩图标等元素应在全区域保持一致。</w:t>
      </w:r>
    </w:p>
    <w:p>
      <w:pPr>
        <w:spacing w:line="360" w:lineRule="auto"/>
        <w:ind w:firstLine="464" w:firstLineChars="200"/>
        <w:jc w:val="both"/>
        <w:rPr>
          <w:rFonts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导视内容包含：一级导视（户外）——“停车场”指引导向（立体造型）；二级导视——“入口处”指引导向（地贴）；三级导视——“洗手间”指引导向（立体造型）、“休息区域”指引导向（地贴）；四级导视——“禁止吸烟”（立体造型）、“小心台阶”（地贴）。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此次市集为临时性活动，从成本角度充分考虑所使用的材料并标注材料名称及制作工艺，导视并非现场制作，要求考虑导视搬及运安装的轻便性。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此次市集为临时性活动，从成本角度充分考虑所使用的材料并标注材料名称及制作工艺，导视并非现场制作，要求考虑导视搬及运安装的轻便性。</w:t>
      </w:r>
    </w:p>
    <w:p>
      <w:pPr>
        <w:spacing w:line="360" w:lineRule="auto"/>
        <w:ind w:firstLine="464" w:firstLineChars="200"/>
        <w:jc w:val="both"/>
        <w:rPr>
          <w:b/>
          <w:bCs/>
          <w:spacing w:val="-5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导视设计完成后按照一定比例将设计图集中缩放在270mm×480mm(横版)的页面中并储存为jpg格式，源文件和jpg格式均需保存在文件夹“模块一”中的“任务2”文件夹内。</w:t>
      </w:r>
    </w:p>
    <w:p>
      <w:pPr>
        <w:pStyle w:val="2"/>
        <w:spacing w:before="1" w:line="237" w:lineRule="auto"/>
        <w:ind w:left="488"/>
        <w:outlineLvl w:val="1"/>
        <w:rPr>
          <w:rFonts w:ascii="仿宋" w:hAnsi="仿宋" w:eastAsia="仿宋"/>
          <w:b w:val="0"/>
          <w:bCs w:val="0"/>
          <w:sz w:val="24"/>
        </w:rPr>
      </w:pPr>
      <w:r>
        <w:rPr>
          <w:b w:val="0"/>
          <w:bCs w:val="0"/>
          <w:spacing w:val="-5"/>
        </w:rPr>
        <w:t>（</w:t>
      </w:r>
      <w:r>
        <w:rPr>
          <w:b w:val="0"/>
          <w:bCs w:val="0"/>
          <w:spacing w:val="-59"/>
        </w:rPr>
        <w:t xml:space="preserve"> </w:t>
      </w:r>
      <w:r>
        <w:rPr>
          <w:b w:val="0"/>
          <w:bCs w:val="0"/>
          <w:spacing w:val="-5"/>
        </w:rPr>
        <w:t>三）任务 3：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煦色韶光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生活市集</w:t>
      </w:r>
      <w:r>
        <w:rPr>
          <w:rFonts w:ascii="仿宋" w:hAnsi="仿宋" w:eastAsia="仿宋"/>
          <w:sz w:val="24"/>
        </w:rPr>
        <w:t>主视觉海报动态设计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为“煦色韶光”生活市集设计静态海报系列两幅，从中自选一幅进行动态演绎。单幅静态海报画幅尺寸为350mm×500mm，均为竖版，需要使用以上设计的标志，素材自行绘制;分辨率:300dpi。动态海报要求视频帧率:25帧/秒;视频分辨率:高清1920×1080;视频时长:10秒以内，头尾相连，可循环播放。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/>
          <w:sz w:val="24"/>
          <w:lang w:val="en-US"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静态海报需缩放在 270mm×480mm(横版)的页面中并储存为jpg 格式，与动态演绎视频 aep 格式源文件、MP4 格式循环播放文件，均需存储在文件夹“模块一”中的“任务3”文件夹内。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(四) 任务 4: “</w:t>
      </w:r>
      <w:r>
        <w:rPr>
          <w:rFonts w:hint="eastAsia" w:ascii="仿宋" w:hAnsi="仿宋" w:eastAsia="仿宋"/>
          <w:sz w:val="24"/>
        </w:rPr>
        <w:t>煦色韶光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生活市集</w:t>
      </w:r>
      <w:r>
        <w:rPr>
          <w:rFonts w:ascii="仿宋" w:hAnsi="仿宋" w:eastAsia="仿宋"/>
          <w:sz w:val="24"/>
        </w:rPr>
        <w:t>IP形象设计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为“煦色韶光”生活市集设计IP形象，IP角色绘制含三视图(正面、侧面、背面);IP角色绘制含2款个性化动作;选用给定软件把所有IP设计内容编排在270mm×480mm(横版)的页面中，并在页面适当位置编辑200字左右的 IP 形象设计说明(字号 8pt);源文件和jpg 格式均需保存在文件夹“模块一”中的“任务 4”文件夹内。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(五) 任务 5: “</w:t>
      </w:r>
      <w:r>
        <w:rPr>
          <w:rFonts w:hint="eastAsia" w:ascii="仿宋" w:hAnsi="仿宋" w:eastAsia="仿宋"/>
          <w:sz w:val="24"/>
        </w:rPr>
        <w:t>煦色韶光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生活市集</w:t>
      </w:r>
      <w:r>
        <w:rPr>
          <w:rFonts w:ascii="仿宋" w:hAnsi="仿宋" w:eastAsia="仿宋"/>
          <w:sz w:val="24"/>
        </w:rPr>
        <w:t>视觉展板设计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选用给定软件把任务1、2、3(静态海报)、4的设计内容编排在270mm×480mm(横版)的展板中，分辨率300dpi，并在页面适当位置编辑200字左右的“煦色韶光”生活市集视觉设计说明，展板保存到在“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学号姓名+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视觉艺术设计”文件夹里，展板文件以工位号命名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。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五、模块二:“煦色韶光”生活市集主视觉展示讲解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AIGC技能演示</w:t>
      </w:r>
    </w:p>
    <w:p>
      <w:pPr>
        <w:spacing w:line="360" w:lineRule="auto"/>
        <w:ind w:firstLine="464" w:firstLineChars="200"/>
        <w:jc w:val="both"/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>选手进入现场，运用AIGC工具制作任务4的IP动画形象,并以工位号命名存储于指定文件夹内。文件格式：MP4；比例：16:9；2K。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zh-CN" w:bidi="ar-SA"/>
        </w:rPr>
        <w:t>同时，</w:t>
      </w:r>
      <w:r>
        <w:rPr>
          <w:rFonts w:hint="eastAsia" w:ascii="仿宋" w:hAnsi="仿宋" w:eastAsia="仿宋" w:cs="仿宋"/>
          <w:snapToGrid w:val="0"/>
          <w:color w:val="000000"/>
          <w:spacing w:val="-4"/>
          <w:kern w:val="0"/>
          <w:sz w:val="24"/>
          <w:szCs w:val="24"/>
          <w:lang w:val="en-US" w:eastAsia="en-US" w:bidi="ar-SA"/>
        </w:rPr>
        <w:t xml:space="preserve">围绕技能操作的作品展开，分工介绍总体思路、技能要点、主要成果、项目创新等。(使用任务5文件进行展示讲解，不提问答辩)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en-US" w:bidi="ar-SA"/>
        </w:rPr>
      </w:pPr>
    </w:p>
    <w:p>
      <w:pPr>
        <w:spacing w:line="360" w:lineRule="auto"/>
        <w:rPr>
          <w:rFonts w:hint="default" w:ascii="仿宋" w:hAnsi="仿宋" w:eastAsia="仿宋" w:cs="仿宋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sectPr>
          <w:pgSz w:w="11906" w:h="16839"/>
          <w:pgMar w:top="1431" w:right="1564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5"/>
          <w:kern w:val="0"/>
          <w:sz w:val="28"/>
          <w:szCs w:val="28"/>
          <w:lang w:val="en-US" w:eastAsia="zh-CN" w:bidi="ar-SA"/>
        </w:rPr>
        <w:t>六、示意例图4张</w:t>
      </w:r>
    </w:p>
    <w:p>
      <w:pPr>
        <w:pStyle w:val="2"/>
        <w:spacing w:before="91"/>
        <w:outlineLvl w:val="2"/>
        <w:rPr>
          <w:rFonts w:hint="default" w:eastAsia="仿宋"/>
          <w:lang w:val="en-US" w:eastAsia="zh-CN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092992"/>
    <w:rsid w:val="7FFE733C"/>
    <w:rsid w:val="F1FFD0A0"/>
    <w:rsid w:val="FBFF834B"/>
    <w:rsid w:val="FF7FA3DB"/>
    <w:rsid w:val="FFEEE3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1810</Words>
  <Characters>1965</Characters>
  <TotalTime>2</TotalTime>
  <ScaleCrop>false</ScaleCrop>
  <LinksUpToDate>false</LinksUpToDate>
  <CharactersWithSpaces>2092</CharactersWithSpaces>
  <Application>WPS Office_6.7.1.8828_F1E327BC-269C-435d-A152-05C5408002CA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2025-02-23T14:22:00Z</dcterms:created>
  <dc:creator>知日</dc:creator>
  <cp:lastModifiedBy>王云 W&amp;Y</cp:lastModifiedBy>
  <dcterms:modified xsi:type="dcterms:W3CDTF">2026-06-03T00:59:10Z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2025-10-23T15:42:20Z</vt:filetime>
  </property>
  <property fmtid="{D5CDD505-2E9C-101B-9397-08002B2CF9AE}" pid="4" name="KSOTemplateDocerSaveRecord">
    <vt:lpwstr>eyJoZGlkIjoiMTUzYzQ2NjVhY2NjZjY5NWJlMmFlZmE3ZDdlMjUzOWMiLCJ1c2VySWQiOiIxNDc3MDY3NTI0In0=</vt:lpwstr>
  </property>
  <property fmtid="{D5CDD505-2E9C-101B-9397-08002B2CF9AE}" pid="5" name="KSOProductBuildVer">
    <vt:lpwstr>2052-6.7.1.8828</vt:lpwstr>
  </property>
  <property fmtid="{D5CDD505-2E9C-101B-9397-08002B2CF9AE}" pid="6" name="ICV">
    <vt:lpwstr>A4F17F86B78741E0B5A4B3B852286A6B_13</vt:lpwstr>
  </property>
</Properties>
</file>