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B2F40">
      <w:pPr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32E7F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</w:p>
    <w:p w14:paraId="3E359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</w:pPr>
    </w:p>
    <w:p w14:paraId="1100B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省域现代职业教育体系建设新模式典型案例报告</w:t>
      </w:r>
    </w:p>
    <w:p w14:paraId="2173972B">
      <w:pPr>
        <w:widowControl/>
        <w:ind w:firstLine="0" w:firstLineChars="0"/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（参考体例）</w:t>
      </w:r>
    </w:p>
    <w:p w14:paraId="47B35451">
      <w:pPr>
        <w:widowControl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 w14:paraId="448499D0">
      <w:pPr>
        <w:widowControl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 w14:paraId="2D30944B">
      <w:pPr>
        <w:widowControl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 w14:paraId="5D6EBBE3">
      <w:pPr>
        <w:widowControl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 w14:paraId="6FD46D45">
      <w:pPr>
        <w:widowControl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 w14:paraId="6F7984BD">
      <w:pPr>
        <w:widowControl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 w14:paraId="65594F79">
      <w:pPr>
        <w:widowControl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 w14:paraId="35634BAC">
      <w:pPr>
        <w:widowControl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 w14:paraId="53334AEB">
      <w:pPr>
        <w:widowControl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 w14:paraId="666E784D">
      <w:pPr>
        <w:widowControl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sz w:val="24"/>
          <w:szCs w:val="24"/>
          <w:u w:val="none"/>
          <w:lang w:val="en-US" w:eastAsia="zh-CN"/>
        </w:rPr>
      </w:pPr>
    </w:p>
    <w:p w14:paraId="377F39B1">
      <w:pPr>
        <w:widowControl/>
        <w:ind w:firstLine="1080" w:firstLineChars="300"/>
        <w:jc w:val="left"/>
        <w:rPr>
          <w:rFonts w:hint="eastAsia" w:ascii="黑体" w:hAnsi="黑体" w:eastAsia="黑体" w:cs="黑体"/>
          <w:b w:val="0"/>
          <w:bCs w:val="0"/>
          <w:sz w:val="36"/>
          <w:szCs w:val="36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标题：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u w:val="single"/>
          <w:lang w:val="en-US" w:eastAsia="zh-CN"/>
        </w:rPr>
        <w:t xml:space="preserve">                                     </w:t>
      </w:r>
    </w:p>
    <w:p w14:paraId="6DA8F075">
      <w:pPr>
        <w:widowControl/>
        <w:ind w:firstLine="960" w:firstLineChars="30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</w:p>
    <w:p w14:paraId="27A1E7CD">
      <w:pPr>
        <w:widowControl/>
        <w:ind w:firstLine="960" w:firstLineChars="30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</w:p>
    <w:p w14:paraId="31C2049F">
      <w:pPr>
        <w:widowControl/>
        <w:ind w:firstLine="1928" w:firstLineChars="60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单位名称：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</w:p>
    <w:p w14:paraId="10AE5BA7">
      <w:pPr>
        <w:widowControl/>
        <w:ind w:firstLine="1928" w:firstLineChars="600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案例类型：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val="en-US" w:eastAsia="zh-CN"/>
        </w:rPr>
        <w:t xml:space="preserve"> □区域案例   □院校案例 </w:t>
      </w:r>
    </w:p>
    <w:p w14:paraId="399BCAD0">
      <w:pPr>
        <w:widowControl/>
        <w:ind w:firstLine="1928" w:firstLineChars="600"/>
        <w:jc w:val="left"/>
        <w:rPr>
          <w:rFonts w:hint="default" w:ascii="黑体" w:hAnsi="黑体" w:eastAsia="黑体" w:cs="黑体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联 系 人：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</w:p>
    <w:p w14:paraId="1A500A66">
      <w:pPr>
        <w:widowControl/>
        <w:ind w:firstLine="1928" w:firstLineChars="6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</w:p>
    <w:p w14:paraId="4494F4AF">
      <w:pPr>
        <w:widowControl/>
        <w:ind w:firstLine="1928" w:firstLineChars="6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填写日期：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</w:p>
    <w:p w14:paraId="5DCE9B24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br w:type="page"/>
      </w:r>
    </w:p>
    <w:p w14:paraId="365683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firstLine="1280" w:firstLineChars="400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标题： 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5696E682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提示：标题应紧扣典型案例核心内容，突出改革主题与主要做法，体现区域特征、实践模式、创新亮点等，力求准确、简明、有辨识度，一般不超过30字。</w:t>
      </w:r>
    </w:p>
    <w:p w14:paraId="2BAA392A"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引言</w:t>
      </w:r>
    </w:p>
    <w:p w14:paraId="17EA0E32">
      <w:pPr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提示：用简明凝练的语言（300字以内），概括案例聚焦的改革主题与主要做法，突出特色、亮点、创新点和核心价值等，体现服务国家职业教育改革大局的站位、起到统领全文的作用。</w:t>
      </w:r>
    </w:p>
    <w:p w14:paraId="70DDF1EC"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二、背景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目标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与问题</w:t>
      </w:r>
    </w:p>
    <w:p w14:paraId="7C7270E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示：围绕国家职业教育改革部署，结合本地区产业发展需求和职业教育发展实际情况，说明案例实施的背景与基础条件。重点阐明面临的主要问题与现实挑战，点明改革目标方向，突出问题导向，论述“为什么改、改什么、怎么改”等关键问题，避免空谈，充分描写改革的必要性与针对性。</w:t>
      </w:r>
    </w:p>
    <w:p w14:paraId="49BDC3A0"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三、改革思路与实施路径</w:t>
      </w:r>
    </w:p>
    <w:p w14:paraId="36BA6614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示：围绕改革目标，系统阐述总体思路和逻辑，重点说明相关制度机制与保障措施、参与主体与职责分工、改革核心举措与实现方式、具体推进步骤与实施流程。内容应条理清晰、举措具体可落地，能反映改革实际操作过程和可推广的路径。</w:t>
      </w:r>
    </w:p>
    <w:p w14:paraId="3C3F895A">
      <w:pPr>
        <w:spacing w:line="600" w:lineRule="exact"/>
        <w:ind w:firstLine="640" w:firstLineChars="200"/>
        <w:rPr>
          <w:rFonts w:hint="default" w:ascii="仿宋_GB2312" w:hAnsi="仿宋_GB2312" w:eastAsia="黑体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四、改革成果与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实践成效</w:t>
      </w:r>
    </w:p>
    <w:p w14:paraId="3CC23556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示：紧扣改革目标，从人才培养质量、服务产业发展能力、体制机制创新等方面，客观呈现改革成效。可进一步划分多个阶段，描述阶段性成果与长期成效，体现改革的实际贡献与综合效益。注重以数据、案例、第三方评价等为支撑，增强说服力，注重量化成果与标志性成果相结合。</w:t>
      </w:r>
    </w:p>
    <w:p w14:paraId="56C0DD3A"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经验总结与推广路径 </w:t>
      </w:r>
    </w:p>
    <w:p w14:paraId="49F2DF0F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提示：在总结实践经验的基础上，提炼具有借鉴意义的典型做法和规律性认识，说明改革取得成效的关键因素。凝练形成可复制、可推广的路径，说明其适用环境和条件，并阐明其推广价值。</w:t>
      </w:r>
    </w:p>
    <w:p w14:paraId="716A9335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73975"/>
    <w:rsid w:val="1BE50CFE"/>
    <w:rsid w:val="3BB73975"/>
    <w:rsid w:val="5FEBB960"/>
    <w:rsid w:val="BEBF6923"/>
    <w:rsid w:val="CD3A9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712</Words>
  <Characters>715</Characters>
  <Lines>0</Lines>
  <Paragraphs>0</Paragraphs>
  <TotalTime>0</TotalTime>
  <ScaleCrop>false</ScaleCrop>
  <LinksUpToDate>false</LinksUpToDate>
  <CharactersWithSpaces>890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2026-04-10T10:42:00Z</dcterms:created>
  <dc:creator>檀健</dc:creator>
  <cp:lastModifiedBy>Administrator</cp:lastModifiedBy>
  <dcterms:modified xsi:type="dcterms:W3CDTF">2026-04-13T04:50:31Z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916F15EED8D849803312D7696427F48F_41</vt:lpwstr>
  </property>
  <property fmtid="{D5CDD505-2E9C-101B-9397-08002B2CF9AE}" pid="4" name="KSOTemplateDocerSaveRecord">
    <vt:lpwstr>eyJoZGlkIjoiYjNlZWRjODczZDM4ZDNkYTk5MjAyN2IyODk1ZTA4ZGUiLCJ1c2VySWQiOiIxNTI2NDM0OTQzIn0=</vt:lpwstr>
  </property>
</Properties>
</file>