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C0" w:rsidRPr="006D78C0" w:rsidRDefault="006D78C0" w:rsidP="00401529">
      <w:pPr>
        <w:pStyle w:val="1"/>
        <w:jc w:val="center"/>
        <w:rPr>
          <w:sz w:val="28"/>
          <w:szCs w:val="28"/>
        </w:rPr>
      </w:pPr>
      <w:r w:rsidRPr="006D78C0">
        <w:rPr>
          <w:rFonts w:hint="eastAsia"/>
        </w:rPr>
        <w:t>南京城市职业学院</w:t>
      </w:r>
      <w:r w:rsidR="00062339" w:rsidRPr="00062339">
        <w:rPr>
          <w:rFonts w:hint="eastAsia"/>
        </w:rPr>
        <w:t>教学平台使用</w:t>
      </w:r>
      <w:r w:rsidRPr="006D78C0">
        <w:rPr>
          <w:rFonts w:hint="eastAsia"/>
        </w:rPr>
        <w:t>管理办法</w:t>
      </w:r>
    </w:p>
    <w:p w:rsidR="006D78C0" w:rsidRPr="006D78C0" w:rsidRDefault="006D78C0" w:rsidP="0038517C">
      <w:pPr>
        <w:pStyle w:val="2"/>
      </w:pPr>
      <w:r w:rsidRPr="006D78C0">
        <w:rPr>
          <w:rFonts w:hint="eastAsia"/>
        </w:rPr>
        <w:t>1.</w:t>
      </w:r>
      <w:r w:rsidRPr="006D78C0">
        <w:rPr>
          <w:rFonts w:hint="eastAsia"/>
        </w:rPr>
        <w:tab/>
      </w:r>
      <w:r w:rsidRPr="006D78C0">
        <w:rPr>
          <w:rFonts w:hint="eastAsia"/>
        </w:rPr>
        <w:t>工作目标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紧密围绕我院“能力素质并重、智教实学合一”人才培养模式，依托信息化教学平台，组织教师开展网上网下有机结合的混合式教学，培养学生终身学习精神，提升其持续学习能力。</w:t>
      </w:r>
    </w:p>
    <w:p w:rsidR="006D78C0" w:rsidRPr="006D78C0" w:rsidRDefault="006D78C0" w:rsidP="0038517C">
      <w:pPr>
        <w:pStyle w:val="2"/>
      </w:pPr>
      <w:r w:rsidRPr="006D78C0">
        <w:rPr>
          <w:rFonts w:hint="eastAsia"/>
        </w:rPr>
        <w:t>2.</w:t>
      </w:r>
      <w:r w:rsidRPr="006D78C0">
        <w:rPr>
          <w:rFonts w:hint="eastAsia"/>
        </w:rPr>
        <w:tab/>
      </w:r>
      <w:r w:rsidRPr="006D78C0">
        <w:rPr>
          <w:rFonts w:hint="eastAsia"/>
        </w:rPr>
        <w:t>工作思路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以南京城市职业学院教学平台为主，推行信息化教学实践。</w:t>
      </w:r>
    </w:p>
    <w:p w:rsidR="006D78C0" w:rsidRPr="006D78C0" w:rsidRDefault="006D78C0" w:rsidP="0038517C">
      <w:pPr>
        <w:pStyle w:val="2"/>
      </w:pPr>
      <w:r w:rsidRPr="006D78C0">
        <w:rPr>
          <w:rFonts w:hint="eastAsia"/>
        </w:rPr>
        <w:t>3.</w:t>
      </w:r>
      <w:r w:rsidRPr="006D78C0">
        <w:rPr>
          <w:rFonts w:hint="eastAsia"/>
        </w:rPr>
        <w:tab/>
      </w:r>
      <w:r w:rsidR="00062339">
        <w:rPr>
          <w:rFonts w:hint="eastAsia"/>
        </w:rPr>
        <w:t>教学平台</w:t>
      </w:r>
      <w:r w:rsidRPr="006D78C0">
        <w:rPr>
          <w:rFonts w:hint="eastAsia"/>
        </w:rPr>
        <w:t>课程的开设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3.1</w:t>
      </w:r>
      <w:r w:rsidRPr="006D78C0">
        <w:rPr>
          <w:rFonts w:hint="eastAsia"/>
          <w:sz w:val="28"/>
          <w:szCs w:val="28"/>
        </w:rPr>
        <w:t>课程开设的范围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3.1.1</w:t>
      </w:r>
      <w:r w:rsidRPr="006D78C0">
        <w:rPr>
          <w:rFonts w:hint="eastAsia"/>
          <w:sz w:val="28"/>
          <w:szCs w:val="28"/>
        </w:rPr>
        <w:t>院建设精品课程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院建设精品课程必须在平台的展示类课程中展示，相关要求参照学院精品课程建设要求。</w:t>
      </w:r>
      <w:r w:rsidRPr="006D78C0">
        <w:rPr>
          <w:rFonts w:hint="eastAsia"/>
          <w:sz w:val="28"/>
          <w:szCs w:val="28"/>
        </w:rPr>
        <w:t>2015</w:t>
      </w:r>
      <w:r w:rsidRPr="006D78C0">
        <w:rPr>
          <w:rFonts w:hint="eastAsia"/>
          <w:sz w:val="28"/>
          <w:szCs w:val="28"/>
        </w:rPr>
        <w:t>秋学期开课的精品课程，必须开展信息化辅助教学。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3.1.2</w:t>
      </w:r>
      <w:r w:rsidRPr="006D78C0">
        <w:rPr>
          <w:rFonts w:hint="eastAsia"/>
          <w:sz w:val="28"/>
          <w:szCs w:val="28"/>
        </w:rPr>
        <w:t>公共选修类课程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学院鼓励公共选修类课程</w:t>
      </w:r>
      <w:r w:rsidR="001D6FDF">
        <w:rPr>
          <w:rFonts w:hint="eastAsia"/>
          <w:sz w:val="28"/>
          <w:szCs w:val="28"/>
        </w:rPr>
        <w:t>进行</w:t>
      </w:r>
      <w:r w:rsidRPr="006D78C0">
        <w:rPr>
          <w:rFonts w:hint="eastAsia"/>
          <w:sz w:val="28"/>
          <w:szCs w:val="28"/>
        </w:rPr>
        <w:t>教学</w:t>
      </w:r>
      <w:r w:rsidR="001D6FDF">
        <w:rPr>
          <w:rFonts w:hint="eastAsia"/>
          <w:sz w:val="28"/>
          <w:szCs w:val="28"/>
        </w:rPr>
        <w:t>平台的使用</w:t>
      </w:r>
      <w:r w:rsidRPr="006D78C0">
        <w:rPr>
          <w:rFonts w:hint="eastAsia"/>
          <w:sz w:val="28"/>
          <w:szCs w:val="28"/>
        </w:rPr>
        <w:t>，每年在学院当年开设的所有公选课中审批通过不少于</w:t>
      </w:r>
      <w:r w:rsidRPr="006D78C0">
        <w:rPr>
          <w:rFonts w:hint="eastAsia"/>
          <w:sz w:val="28"/>
          <w:szCs w:val="28"/>
        </w:rPr>
        <w:t>20%</w:t>
      </w:r>
      <w:r w:rsidRPr="006D78C0">
        <w:rPr>
          <w:rFonts w:hint="eastAsia"/>
          <w:sz w:val="28"/>
          <w:szCs w:val="28"/>
        </w:rPr>
        <w:t>的课程进行信息化教学。具体课程选定采用个人申请</w:t>
      </w:r>
      <w:proofErr w:type="gramStart"/>
      <w:r w:rsidRPr="006D78C0">
        <w:rPr>
          <w:rFonts w:hint="eastAsia"/>
          <w:sz w:val="28"/>
          <w:szCs w:val="28"/>
        </w:rPr>
        <w:t>和系部推荐</w:t>
      </w:r>
      <w:proofErr w:type="gramEnd"/>
      <w:r w:rsidRPr="006D78C0">
        <w:rPr>
          <w:rFonts w:hint="eastAsia"/>
          <w:sz w:val="28"/>
          <w:szCs w:val="28"/>
        </w:rPr>
        <w:t>的方式结合确定，原则上申请</w:t>
      </w:r>
      <w:r w:rsidR="001D6FDF">
        <w:rPr>
          <w:rFonts w:hint="eastAsia"/>
          <w:sz w:val="28"/>
          <w:szCs w:val="28"/>
        </w:rPr>
        <w:t>使用教学平台的公共选修课</w:t>
      </w:r>
      <w:r w:rsidRPr="006D78C0">
        <w:rPr>
          <w:rFonts w:hint="eastAsia"/>
          <w:sz w:val="28"/>
          <w:szCs w:val="28"/>
        </w:rPr>
        <w:t>至少已开设过一轮。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 xml:space="preserve">3.1.3 </w:t>
      </w:r>
      <w:proofErr w:type="gramStart"/>
      <w:r w:rsidRPr="006D78C0">
        <w:rPr>
          <w:rFonts w:hint="eastAsia"/>
          <w:sz w:val="28"/>
          <w:szCs w:val="28"/>
        </w:rPr>
        <w:t>系部推荐</w:t>
      </w:r>
      <w:proofErr w:type="gramEnd"/>
      <w:r w:rsidRPr="006D78C0">
        <w:rPr>
          <w:rFonts w:hint="eastAsia"/>
          <w:sz w:val="28"/>
          <w:szCs w:val="28"/>
        </w:rPr>
        <w:t>课程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lastRenderedPageBreak/>
        <w:t>学院鼓励教师</w:t>
      </w:r>
      <w:r w:rsidR="00644686">
        <w:rPr>
          <w:rFonts w:hint="eastAsia"/>
          <w:sz w:val="28"/>
          <w:szCs w:val="28"/>
        </w:rPr>
        <w:t>进行</w:t>
      </w:r>
      <w:r w:rsidRPr="006D78C0">
        <w:rPr>
          <w:rFonts w:hint="eastAsia"/>
          <w:sz w:val="28"/>
          <w:szCs w:val="28"/>
        </w:rPr>
        <w:t>教学</w:t>
      </w:r>
      <w:r w:rsidR="00644686">
        <w:rPr>
          <w:rFonts w:hint="eastAsia"/>
          <w:sz w:val="28"/>
          <w:szCs w:val="28"/>
        </w:rPr>
        <w:t>平台的使用</w:t>
      </w:r>
      <w:r w:rsidRPr="006D78C0">
        <w:rPr>
          <w:rFonts w:hint="eastAsia"/>
          <w:sz w:val="28"/>
          <w:szCs w:val="28"/>
        </w:rPr>
        <w:t>，原则上各</w:t>
      </w:r>
      <w:proofErr w:type="gramStart"/>
      <w:r w:rsidRPr="006D78C0">
        <w:rPr>
          <w:rFonts w:hint="eastAsia"/>
          <w:sz w:val="28"/>
          <w:szCs w:val="28"/>
        </w:rPr>
        <w:t>教学系每学年</w:t>
      </w:r>
      <w:proofErr w:type="gramEnd"/>
      <w:r w:rsidRPr="006D78C0">
        <w:rPr>
          <w:rFonts w:hint="eastAsia"/>
          <w:sz w:val="28"/>
          <w:szCs w:val="28"/>
        </w:rPr>
        <w:t>应开展不少于</w:t>
      </w:r>
      <w:r w:rsidRPr="006D78C0">
        <w:rPr>
          <w:rFonts w:hint="eastAsia"/>
          <w:sz w:val="28"/>
          <w:szCs w:val="28"/>
        </w:rPr>
        <w:t>5</w:t>
      </w:r>
      <w:r w:rsidRPr="006D78C0">
        <w:rPr>
          <w:rFonts w:hint="eastAsia"/>
          <w:sz w:val="28"/>
          <w:szCs w:val="28"/>
        </w:rPr>
        <w:t>门课程的信息化教学，充分展示教改成果。具体课程选定采用个人申请</w:t>
      </w:r>
      <w:proofErr w:type="gramStart"/>
      <w:r w:rsidRPr="006D78C0">
        <w:rPr>
          <w:rFonts w:hint="eastAsia"/>
          <w:sz w:val="28"/>
          <w:szCs w:val="28"/>
        </w:rPr>
        <w:t>和系部推荐</w:t>
      </w:r>
      <w:proofErr w:type="gramEnd"/>
      <w:r w:rsidRPr="006D78C0">
        <w:rPr>
          <w:rFonts w:hint="eastAsia"/>
          <w:sz w:val="28"/>
          <w:szCs w:val="28"/>
        </w:rPr>
        <w:t>的方式结合确定，原则上申请</w:t>
      </w:r>
      <w:r w:rsidR="00644686">
        <w:rPr>
          <w:rFonts w:hint="eastAsia"/>
          <w:sz w:val="28"/>
          <w:szCs w:val="28"/>
        </w:rPr>
        <w:t>使用教学平台的</w:t>
      </w:r>
      <w:r w:rsidRPr="006D78C0">
        <w:rPr>
          <w:rFonts w:hint="eastAsia"/>
          <w:sz w:val="28"/>
          <w:szCs w:val="28"/>
        </w:rPr>
        <w:t>课程至少已开设过两轮。</w:t>
      </w:r>
    </w:p>
    <w:p w:rsidR="006D78C0" w:rsidRDefault="006D78C0" w:rsidP="006F77BE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3.2</w:t>
      </w:r>
      <w:r w:rsidR="008D3C25">
        <w:rPr>
          <w:rFonts w:hint="eastAsia"/>
          <w:sz w:val="28"/>
          <w:szCs w:val="28"/>
        </w:rPr>
        <w:t>使用教学平台的</w:t>
      </w:r>
      <w:r w:rsidRPr="006D78C0">
        <w:rPr>
          <w:rFonts w:hint="eastAsia"/>
          <w:sz w:val="28"/>
          <w:szCs w:val="28"/>
        </w:rPr>
        <w:t>申请办法</w:t>
      </w:r>
    </w:p>
    <w:p w:rsidR="006F77BE" w:rsidRPr="006D78C0" w:rsidRDefault="006F77BE" w:rsidP="006F77BE">
      <w:pPr>
        <w:ind w:firstLineChars="200" w:firstLine="480"/>
        <w:rPr>
          <w:sz w:val="28"/>
          <w:szCs w:val="28"/>
        </w:rPr>
      </w:pPr>
      <w:r w:rsidRPr="006F77BE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4CBE95" wp14:editId="263816E6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4769485" cy="2804160"/>
                <wp:effectExtent l="0" t="0" r="12065" b="15240"/>
                <wp:wrapSquare wrapText="bothSides"/>
                <wp:docPr id="1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9485" cy="2804160"/>
                          <a:chOff x="0" y="0"/>
                          <a:chExt cx="4769850" cy="2804025"/>
                        </a:xfrm>
                      </wpg:grpSpPr>
                      <wps:wsp>
                        <wps:cNvPr id="10" name="直接箭头连接符 10"/>
                        <wps:cNvCnPr/>
                        <wps:spPr>
                          <a:xfrm>
                            <a:off x="2162175" y="552450"/>
                            <a:ext cx="39052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0"/>
                            <a:ext cx="2160000" cy="10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7BE" w:rsidRDefault="006F77BE" w:rsidP="006F77BE">
                              <w:r>
                                <w:rPr>
                                  <w:rFonts w:hint="eastAsia"/>
                                  <w:b/>
                                </w:rPr>
                                <w:t>各教学系：</w:t>
                              </w:r>
                              <w:r>
                                <w:rPr>
                                  <w:rFonts w:hint="eastAsia"/>
                                </w:rPr>
                                <w:t>所在教学系审批开课申请，将符合要求的课程信息汇总，填写《</w:t>
                              </w:r>
                              <w:r w:rsidR="00915D6A" w:rsidRPr="00915D6A">
                                <w:rPr>
                                  <w:rFonts w:hint="eastAsia"/>
                                </w:rPr>
                                <w:t>南京城市职业学院教学平台开课汇总表</w:t>
                              </w:r>
                              <w:r>
                                <w:rPr>
                                  <w:rFonts w:hint="eastAsia"/>
                                </w:rPr>
                                <w:t>》并提交教务处教学科。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850" y="1724025"/>
                            <a:ext cx="2160000" cy="10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7BE" w:rsidRDefault="006F77BE" w:rsidP="006F77BE">
                              <w:r>
                                <w:rPr>
                                  <w:rFonts w:hint="eastAsia"/>
                                  <w:b/>
                                </w:rPr>
                                <w:t>信息化小组：</w:t>
                              </w:r>
                              <w:r>
                                <w:rPr>
                                  <w:rFonts w:hint="eastAsia"/>
                                </w:rPr>
                                <w:t>教务处教学科汇总全院申请开课情况，并提交</w:t>
                              </w:r>
                              <w:r w:rsidR="00337489">
                                <w:rPr>
                                  <w:rFonts w:hint="eastAsia"/>
                                </w:rPr>
                                <w:t>高职信息化教学组</w:t>
                              </w:r>
                              <w:r>
                                <w:rPr>
                                  <w:rFonts w:hint="eastAsia"/>
                                </w:rPr>
                                <w:t>审核。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4025"/>
                            <a:ext cx="2160000" cy="10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7BE" w:rsidRDefault="006F77BE" w:rsidP="006F77BE">
                              <w:r>
                                <w:rPr>
                                  <w:rFonts w:hint="eastAsia"/>
                                  <w:b/>
                                </w:rPr>
                                <w:t>教务处：</w:t>
                              </w:r>
                              <w:r w:rsidR="00337489" w:rsidRPr="00337489">
                                <w:rPr>
                                  <w:rFonts w:hint="eastAsia"/>
                                </w:rPr>
                                <w:t>高职信息化教学组</w:t>
                              </w:r>
                              <w:r>
                                <w:rPr>
                                  <w:rFonts w:hint="eastAsia"/>
                                </w:rPr>
                                <w:t>审核申请开课的课程资料，审批通过后，在校内网公布下学期开课课程信息。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2160000" cy="10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7BE" w:rsidRDefault="006F77BE" w:rsidP="006F77BE">
                              <w:r>
                                <w:rPr>
                                  <w:rFonts w:hint="eastAsia"/>
                                  <w:b/>
                                </w:rPr>
                                <w:t>教师个人</w:t>
                              </w:r>
                              <w:r>
                                <w:rPr>
                                  <w:rFonts w:hint="eastAsia"/>
                                </w:rPr>
                                <w:t>：开课教师在每学期末申请下学期开课课程，填写《</w:t>
                              </w:r>
                              <w:r w:rsidR="00276561" w:rsidRPr="00276561">
                                <w:rPr>
                                  <w:rFonts w:hint="eastAsia"/>
                                </w:rPr>
                                <w:t>南京城市职业学院教学平台开课申请表</w:t>
                              </w:r>
                              <w:r>
                                <w:rPr>
                                  <w:rFonts w:hint="eastAsia"/>
                                </w:rPr>
                                <w:t>》并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提交系部审批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3590925" y="1076325"/>
                            <a:ext cx="0" cy="647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 flipH="1">
                            <a:off x="2162175" y="2266950"/>
                            <a:ext cx="45021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26" style="position:absolute;left:0;text-align:left;margin-left:0;margin-top:24.75pt;width:375.55pt;height:220.8pt;z-index:251659264;mso-position-horizontal:center;mso-position-horizontal-relative:margin" coordsize="47698,2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1027" type="#_x0000_t32" style="position:absolute;left:21621;top:5524;width:3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/tCcQAAADbAAAADwAAAGRycy9kb3ducmV2LnhtbESPQWvCQBCF74X+h2UKvRTdmNIq0VWK&#10;0Cr0pBW8DtlJNpidDdltTP+9cyh4m+G9ee+b1Wb0rRqoj01gA7NpBoq4DLbh2sDp53OyABUTssU2&#10;MBn4owib9ePDCgsbrnyg4ZhqJSEcCzTgUuoKrWPpyGOcho5YtCr0HpOsfa1tj1cJ963Os+xde2xY&#10;Ghx2tHVUXo6/3kCVW5q9XM5uN3/Davv9mg9D+2XM89P4sQSVaEx38//13gq+0MsvMo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+0JxAAAANsAAAAPAAAAAAAAAAAA&#10;AAAAAKECAABkcnMvZG93bnJldi54bWxQSwUGAAAAAAQABAD5AAAAkgMAAAAA&#10;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5527;width:21600;height:10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6F77BE" w:rsidRDefault="006F77BE" w:rsidP="006F77BE">
                        <w:r>
                          <w:rPr>
                            <w:rFonts w:hint="eastAsia"/>
                            <w:b/>
                          </w:rPr>
                          <w:t>各教学系：</w:t>
                        </w:r>
                        <w:r>
                          <w:rPr>
                            <w:rFonts w:hint="eastAsia"/>
                          </w:rPr>
                          <w:t>所在教学系审批开课申请，将符合要求的课程信息汇总，填写《</w:t>
                        </w:r>
                        <w:r w:rsidR="00915D6A" w:rsidRPr="00915D6A">
                          <w:rPr>
                            <w:rFonts w:hint="eastAsia"/>
                          </w:rPr>
                          <w:t>南京城市职业学院教学平台开课汇总表</w:t>
                        </w:r>
                        <w:r>
                          <w:rPr>
                            <w:rFonts w:hint="eastAsia"/>
                          </w:rPr>
                          <w:t>》并提交教务处教学科。</w:t>
                        </w:r>
                      </w:p>
                    </w:txbxContent>
                  </v:textbox>
                </v:shape>
                <v:shape id="文本框 2" o:spid="_x0000_s1029" type="#_x0000_t202" style="position:absolute;left:26098;top:17240;width:21600;height:10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6F77BE" w:rsidRDefault="006F77BE" w:rsidP="006F77BE">
                        <w:r>
                          <w:rPr>
                            <w:rFonts w:hint="eastAsia"/>
                            <w:b/>
                          </w:rPr>
                          <w:t>信息化小组：</w:t>
                        </w:r>
                        <w:r>
                          <w:rPr>
                            <w:rFonts w:hint="eastAsia"/>
                          </w:rPr>
                          <w:t>教务处教学科汇总全院申请开课情况，并提交</w:t>
                        </w:r>
                        <w:r w:rsidR="00337489">
                          <w:rPr>
                            <w:rFonts w:hint="eastAsia"/>
                          </w:rPr>
                          <w:t>高职信息化教学组</w:t>
                        </w:r>
                        <w:r>
                          <w:rPr>
                            <w:rFonts w:hint="eastAsia"/>
                          </w:rPr>
                          <w:t>审核。</w:t>
                        </w:r>
                      </w:p>
                    </w:txbxContent>
                  </v:textbox>
                </v:shape>
                <v:shape id="文本框 2" o:spid="_x0000_s1030" type="#_x0000_t202" style="position:absolute;top:17240;width:21600;height:10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6F77BE" w:rsidRDefault="006F77BE" w:rsidP="006F77BE">
                        <w:r>
                          <w:rPr>
                            <w:rFonts w:hint="eastAsia"/>
                            <w:b/>
                          </w:rPr>
                          <w:t>教务处：</w:t>
                        </w:r>
                        <w:r w:rsidR="00337489" w:rsidRPr="00337489">
                          <w:rPr>
                            <w:rFonts w:hint="eastAsia"/>
                          </w:rPr>
                          <w:t>高职信息化教学组</w:t>
                        </w:r>
                        <w:r>
                          <w:rPr>
                            <w:rFonts w:hint="eastAsia"/>
                          </w:rPr>
                          <w:t>审核申请开课的课程资料，审批通过后，在校内网公布下学期开课课程信息。</w:t>
                        </w:r>
                      </w:p>
                    </w:txbxContent>
                  </v:textbox>
                </v:shape>
                <v:shape id="文本框 2" o:spid="_x0000_s1031" type="#_x0000_t202" style="position:absolute;left:190;width:21600;height:10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6F77BE" w:rsidRDefault="006F77BE" w:rsidP="006F77BE">
                        <w:r>
                          <w:rPr>
                            <w:rFonts w:hint="eastAsia"/>
                            <w:b/>
                          </w:rPr>
                          <w:t>教师个人</w:t>
                        </w:r>
                        <w:r>
                          <w:rPr>
                            <w:rFonts w:hint="eastAsia"/>
                          </w:rPr>
                          <w:t>：开课教师在每学期末申请下学期开课课程，填写《</w:t>
                        </w:r>
                        <w:r w:rsidR="00276561" w:rsidRPr="00276561">
                          <w:rPr>
                            <w:rFonts w:hint="eastAsia"/>
                          </w:rPr>
                          <w:t>南京城市职业学院教学平台开课申请表</w:t>
                        </w:r>
                        <w:r>
                          <w:rPr>
                            <w:rFonts w:hint="eastAsia"/>
                          </w:rPr>
                          <w:t>》并提交系部审批。</w:t>
                        </w:r>
                      </w:p>
                    </w:txbxContent>
                  </v:textbox>
                </v:shape>
                <v:shape id="直接箭头连接符 16" o:spid="_x0000_s1032" type="#_x0000_t32" style="position:absolute;left:35909;top:10763;width:0;height:6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tWqMEAAADbAAAADwAAAGRycy9kb3ducmV2LnhtbERP32vCMBB+F/Y/hBN801RBkc4oc6gI&#10;MtA634/mbOuaS0mi1v31y0Dw7T6+nzdbtKYWN3K+sqxgOEhAEOdWV1wo+D6u+1MQPiBrrC2Tggd5&#10;WMzfOjNMtb3zgW5ZKEQMYZ+igjKEJpXS5yUZ9APbEEfubJ3BEKErpHZ4j+GmlqMkmUiDFceGEhv6&#10;LCn/ya5GgV2er/o0tsup+8qz1V5eHrvNr1K9bvvxDiJQG17ip3ur4/wJ/P8SD5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y1aowQAAANsAAAAPAAAAAAAAAAAAAAAA&#10;AKECAABkcnMvZG93bnJldi54bWxQSwUGAAAAAAQABAD5AAAAjwMAAAAA&#10;" strokecolor="windowText">
                  <v:stroke endarrow="open"/>
                </v:shape>
                <v:shape id="直接箭头连接符 17" o:spid="_x0000_s1033" type="#_x0000_t32" style="position:absolute;left:21621;top:22669;width:450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xNsMAAADbAAAADwAAAGRycy9kb3ducmV2LnhtbERPS2sCMRC+C/0PYQq91Wwt+FiNooLQ&#10;Qy/aoh6Hzbi7dDNZkxi3/fVGKHibj+85s0VnGhHJ+dqygrd+BoK4sLrmUsH31+Z1DMIHZI2NZVLw&#10;Sx4W86feDHNtr7yluAulSCHsc1RQhdDmUvqiIoO+b1vixJ2sMxgSdKXUDq8p3DRykGVDabDm1FBh&#10;S+uKip/dxSjY/73Hyahww3g4X7bnwTF+jldRqZfnbjkFEagLD/G/+0On+SO4/5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CcTbDAAAA2wAAAA8AAAAAAAAAAAAA&#10;AAAAoQIAAGRycy9kb3ducmV2LnhtbFBLBQYAAAAABAAEAPkAAACRAwAAAAA=&#10;" strokecolor="windowText">
                  <v:stroke endarrow="open"/>
                </v:shape>
                <w10:wrap type="square" anchorx="margin"/>
              </v:group>
            </w:pict>
          </mc:Fallback>
        </mc:AlternateContent>
      </w:r>
    </w:p>
    <w:p w:rsidR="006D78C0" w:rsidRPr="0038517C" w:rsidRDefault="006D78C0" w:rsidP="0038517C">
      <w:pPr>
        <w:pStyle w:val="2"/>
      </w:pPr>
      <w:r w:rsidRPr="0038517C">
        <w:rPr>
          <w:rFonts w:hint="eastAsia"/>
        </w:rPr>
        <w:t>4.</w:t>
      </w:r>
      <w:r w:rsidRPr="0038517C">
        <w:rPr>
          <w:rFonts w:hint="eastAsia"/>
        </w:rPr>
        <w:t>教学</w:t>
      </w:r>
      <w:r w:rsidR="00EA035A">
        <w:rPr>
          <w:rFonts w:hint="eastAsia"/>
        </w:rPr>
        <w:t>平台</w:t>
      </w:r>
      <w:r w:rsidRPr="0038517C">
        <w:rPr>
          <w:rFonts w:hint="eastAsia"/>
        </w:rPr>
        <w:t>课程建设标准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 xml:space="preserve">4.1 </w:t>
      </w:r>
      <w:r w:rsidRPr="006D78C0">
        <w:rPr>
          <w:rFonts w:hint="eastAsia"/>
          <w:sz w:val="28"/>
          <w:szCs w:val="28"/>
        </w:rPr>
        <w:t>栏目的建设要求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开发制作的课程要坚持改革与创新。充分体现更新教育、教学观念，提高学生素质能力，培养学生创新意识与终身学习的理念。必须包含以下栏目：课程综述、</w:t>
      </w:r>
      <w:r w:rsidR="003D5F77">
        <w:rPr>
          <w:rFonts w:hint="eastAsia"/>
          <w:sz w:val="28"/>
          <w:szCs w:val="28"/>
        </w:rPr>
        <w:t>课程导学、</w:t>
      </w:r>
      <w:r w:rsidRPr="006D78C0">
        <w:rPr>
          <w:rFonts w:hint="eastAsia"/>
          <w:sz w:val="28"/>
          <w:szCs w:val="28"/>
        </w:rPr>
        <w:t>课程标准</w:t>
      </w:r>
      <w:r w:rsidR="003D5F77">
        <w:rPr>
          <w:rFonts w:hint="eastAsia"/>
          <w:sz w:val="28"/>
          <w:szCs w:val="28"/>
        </w:rPr>
        <w:t>（明确课程设计）</w:t>
      </w:r>
      <w:r w:rsidRPr="006D78C0">
        <w:rPr>
          <w:rFonts w:hint="eastAsia"/>
          <w:sz w:val="28"/>
          <w:szCs w:val="28"/>
        </w:rPr>
        <w:t>、授课计划（详细说明网络授课及面授的时间和课时）、授课视频、授课课件等。开发制作的网络课程应努力探索如何建立课程学习的评价</w:t>
      </w:r>
      <w:r w:rsidRPr="006D78C0">
        <w:rPr>
          <w:rFonts w:hint="eastAsia"/>
          <w:sz w:val="28"/>
          <w:szCs w:val="28"/>
        </w:rPr>
        <w:lastRenderedPageBreak/>
        <w:t>体系与考核管理，促进课程学习过程管理的改革。其他自选栏目不限。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4.2</w:t>
      </w:r>
      <w:r w:rsidRPr="006D78C0">
        <w:rPr>
          <w:rFonts w:hint="eastAsia"/>
          <w:sz w:val="28"/>
          <w:szCs w:val="28"/>
        </w:rPr>
        <w:t>网上</w:t>
      </w:r>
      <w:r w:rsidR="0021500F">
        <w:rPr>
          <w:rFonts w:hint="eastAsia"/>
          <w:sz w:val="28"/>
          <w:szCs w:val="28"/>
        </w:rPr>
        <w:t>教学活动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通过网上发布教学指令，进行学习指导，开展课程学习活动；通过超文本链接与学习资源（文献、资料、素材、案例等）的提供，使学员的学习、研究的空间得以延伸与拓展；通过对典型案例的分析点评，结合多种媒体的展示，强化学习内容，提高学习效果；通过测试练习、学习论坛等在线与非在线的交流、研讨，充分发挥网络技术对课程学习的支持作用。</w:t>
      </w:r>
    </w:p>
    <w:p w:rsidR="006D78C0" w:rsidRPr="0038517C" w:rsidRDefault="006D78C0" w:rsidP="0038517C">
      <w:pPr>
        <w:pStyle w:val="2"/>
      </w:pPr>
      <w:r w:rsidRPr="0038517C">
        <w:rPr>
          <w:rFonts w:hint="eastAsia"/>
        </w:rPr>
        <w:t xml:space="preserve">5. </w:t>
      </w:r>
      <w:r w:rsidRPr="0038517C">
        <w:rPr>
          <w:rFonts w:hint="eastAsia"/>
        </w:rPr>
        <w:t>网上教学组织方式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5.1</w:t>
      </w:r>
      <w:r w:rsidRPr="006D78C0">
        <w:rPr>
          <w:rFonts w:hint="eastAsia"/>
          <w:sz w:val="28"/>
          <w:szCs w:val="28"/>
        </w:rPr>
        <w:t>精品课程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第二批已上传的</w:t>
      </w:r>
      <w:r w:rsidRPr="006D78C0">
        <w:rPr>
          <w:rFonts w:hint="eastAsia"/>
          <w:sz w:val="28"/>
          <w:szCs w:val="28"/>
        </w:rPr>
        <w:t>6</w:t>
      </w:r>
      <w:r w:rsidRPr="006D78C0">
        <w:rPr>
          <w:rFonts w:hint="eastAsia"/>
          <w:sz w:val="28"/>
          <w:szCs w:val="28"/>
        </w:rPr>
        <w:t>门精品课程的资料在</w:t>
      </w:r>
      <w:r w:rsidRPr="006D78C0">
        <w:rPr>
          <w:rFonts w:hint="eastAsia"/>
          <w:sz w:val="28"/>
          <w:szCs w:val="28"/>
        </w:rPr>
        <w:t>8</w:t>
      </w:r>
      <w:r w:rsidRPr="006D78C0">
        <w:rPr>
          <w:rFonts w:hint="eastAsia"/>
          <w:sz w:val="28"/>
          <w:szCs w:val="28"/>
        </w:rPr>
        <w:t>月底之前完成整改和完善；第三批</w:t>
      </w:r>
      <w:r w:rsidRPr="006D78C0">
        <w:rPr>
          <w:rFonts w:hint="eastAsia"/>
          <w:sz w:val="28"/>
          <w:szCs w:val="28"/>
        </w:rPr>
        <w:t>12</w:t>
      </w:r>
      <w:r w:rsidRPr="006D78C0">
        <w:rPr>
          <w:rFonts w:hint="eastAsia"/>
          <w:sz w:val="28"/>
          <w:szCs w:val="28"/>
        </w:rPr>
        <w:t>门精品课程在</w:t>
      </w:r>
      <w:r w:rsidRPr="006D78C0">
        <w:rPr>
          <w:rFonts w:hint="eastAsia"/>
          <w:sz w:val="28"/>
          <w:szCs w:val="28"/>
        </w:rPr>
        <w:t>8</w:t>
      </w:r>
      <w:r w:rsidRPr="006D78C0">
        <w:rPr>
          <w:rFonts w:hint="eastAsia"/>
          <w:sz w:val="28"/>
          <w:szCs w:val="28"/>
        </w:rPr>
        <w:t>月底之前，搭建课程框架，上</w:t>
      </w:r>
      <w:proofErr w:type="gramStart"/>
      <w:r w:rsidRPr="006D78C0">
        <w:rPr>
          <w:rFonts w:hint="eastAsia"/>
          <w:sz w:val="28"/>
          <w:szCs w:val="28"/>
        </w:rPr>
        <w:t>传中期</w:t>
      </w:r>
      <w:proofErr w:type="gramEnd"/>
      <w:r w:rsidRPr="006D78C0">
        <w:rPr>
          <w:rFonts w:hint="eastAsia"/>
          <w:sz w:val="28"/>
          <w:szCs w:val="28"/>
        </w:rPr>
        <w:t>检查部分资料；第一批</w:t>
      </w:r>
      <w:r w:rsidRPr="006D78C0">
        <w:rPr>
          <w:rFonts w:hint="eastAsia"/>
          <w:sz w:val="28"/>
          <w:szCs w:val="28"/>
        </w:rPr>
        <w:t>15</w:t>
      </w:r>
      <w:r w:rsidRPr="006D78C0">
        <w:rPr>
          <w:rFonts w:hint="eastAsia"/>
          <w:sz w:val="28"/>
          <w:szCs w:val="28"/>
        </w:rPr>
        <w:t>门精品课程原则上在</w:t>
      </w:r>
      <w:r w:rsidRPr="006D78C0">
        <w:rPr>
          <w:rFonts w:hint="eastAsia"/>
          <w:sz w:val="28"/>
          <w:szCs w:val="28"/>
        </w:rPr>
        <w:t>9</w:t>
      </w:r>
      <w:r w:rsidRPr="006D78C0">
        <w:rPr>
          <w:rFonts w:hint="eastAsia"/>
          <w:sz w:val="28"/>
          <w:szCs w:val="28"/>
        </w:rPr>
        <w:t>月</w:t>
      </w:r>
      <w:r w:rsidRPr="006D78C0">
        <w:rPr>
          <w:rFonts w:hint="eastAsia"/>
          <w:sz w:val="28"/>
          <w:szCs w:val="28"/>
        </w:rPr>
        <w:t>30</w:t>
      </w:r>
      <w:r w:rsidRPr="006D78C0">
        <w:rPr>
          <w:rFonts w:hint="eastAsia"/>
          <w:sz w:val="28"/>
          <w:szCs w:val="28"/>
        </w:rPr>
        <w:t>日之前完成资料的上传工作。</w:t>
      </w:r>
      <w:r w:rsidR="00571BB2">
        <w:rPr>
          <w:rFonts w:hint="eastAsia"/>
          <w:sz w:val="28"/>
          <w:szCs w:val="28"/>
        </w:rPr>
        <w:t>开展网络授课的精品课程，工作量由学院检查认定。标准参照其他组织方式。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5.2</w:t>
      </w:r>
      <w:r w:rsidRPr="006D78C0">
        <w:rPr>
          <w:rFonts w:hint="eastAsia"/>
          <w:sz w:val="28"/>
          <w:szCs w:val="28"/>
        </w:rPr>
        <w:t>部分面授</w:t>
      </w:r>
      <w:proofErr w:type="gramStart"/>
      <w:r w:rsidRPr="006D78C0">
        <w:rPr>
          <w:rFonts w:hint="eastAsia"/>
          <w:sz w:val="28"/>
          <w:szCs w:val="28"/>
        </w:rPr>
        <w:t>部分网授</w:t>
      </w:r>
      <w:proofErr w:type="gramEnd"/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课程授课方式以面授为主，部分学时采取网络授课，授课教师必须在授课申请中对网授课时加以明确。学院在</w:t>
      </w:r>
      <w:proofErr w:type="gramStart"/>
      <w:r w:rsidRPr="006D78C0">
        <w:rPr>
          <w:rFonts w:hint="eastAsia"/>
          <w:sz w:val="28"/>
          <w:szCs w:val="28"/>
        </w:rPr>
        <w:t>认可网</w:t>
      </w:r>
      <w:proofErr w:type="gramEnd"/>
      <w:r w:rsidRPr="006D78C0">
        <w:rPr>
          <w:rFonts w:hint="eastAsia"/>
          <w:sz w:val="28"/>
          <w:szCs w:val="28"/>
        </w:rPr>
        <w:t>授课时的基础上，对建设资源、授课内容进行检查和认定，对资源建设资料的工作量进行鉴别。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5.3</w:t>
      </w:r>
      <w:r w:rsidRPr="006D78C0">
        <w:rPr>
          <w:rFonts w:hint="eastAsia"/>
          <w:sz w:val="28"/>
          <w:szCs w:val="28"/>
        </w:rPr>
        <w:t>在线学习为主，结合见面讨论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lastRenderedPageBreak/>
        <w:t>在线自主学习为主，通过网络教学与互动，结合见面课小组讨论、大课堂直播互动等，完成课程教学。学院检查授课过程及网络资源，认可相应学时。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5.</w:t>
      </w:r>
      <w:r w:rsidR="00677AE2">
        <w:rPr>
          <w:rFonts w:hint="eastAsia"/>
          <w:sz w:val="28"/>
          <w:szCs w:val="28"/>
        </w:rPr>
        <w:t>4</w:t>
      </w:r>
      <w:r w:rsidRPr="006D78C0">
        <w:rPr>
          <w:rFonts w:hint="eastAsia"/>
          <w:sz w:val="28"/>
          <w:szCs w:val="28"/>
        </w:rPr>
        <w:t>面授为主，结合</w:t>
      </w:r>
      <w:r w:rsidR="00F41591">
        <w:rPr>
          <w:rFonts w:hint="eastAsia"/>
          <w:sz w:val="28"/>
          <w:szCs w:val="28"/>
        </w:rPr>
        <w:t>教学</w:t>
      </w:r>
      <w:r w:rsidRPr="006D78C0">
        <w:rPr>
          <w:rFonts w:hint="eastAsia"/>
          <w:sz w:val="28"/>
          <w:szCs w:val="28"/>
        </w:rPr>
        <w:t>平台辅助教学</w:t>
      </w:r>
    </w:p>
    <w:p w:rsidR="006D78C0" w:rsidRPr="006D78C0" w:rsidRDefault="006D78C0" w:rsidP="006D78C0">
      <w:pPr>
        <w:ind w:firstLineChars="200" w:firstLine="560"/>
        <w:rPr>
          <w:sz w:val="28"/>
          <w:szCs w:val="28"/>
        </w:rPr>
      </w:pPr>
      <w:r w:rsidRPr="006D78C0">
        <w:rPr>
          <w:rFonts w:hint="eastAsia"/>
          <w:sz w:val="28"/>
          <w:szCs w:val="28"/>
        </w:rPr>
        <w:t>以面授为主，结合教学平台辅助教学，进行预习、复习、作业、考试等相关教学过程。学院根据工作量及网络教学质量</w:t>
      </w:r>
      <w:r w:rsidR="00160F04">
        <w:rPr>
          <w:rFonts w:hint="eastAsia"/>
          <w:sz w:val="28"/>
          <w:szCs w:val="28"/>
        </w:rPr>
        <w:t>认定相应工作量</w:t>
      </w:r>
      <w:r w:rsidRPr="006D78C0">
        <w:rPr>
          <w:rFonts w:hint="eastAsia"/>
          <w:sz w:val="28"/>
          <w:szCs w:val="28"/>
        </w:rPr>
        <w:t>。</w:t>
      </w:r>
    </w:p>
    <w:p w:rsidR="006D78C0" w:rsidRPr="0038517C" w:rsidRDefault="006D78C0" w:rsidP="0038517C">
      <w:pPr>
        <w:pStyle w:val="2"/>
      </w:pPr>
      <w:r w:rsidRPr="0038517C">
        <w:rPr>
          <w:rFonts w:hint="eastAsia"/>
        </w:rPr>
        <w:t xml:space="preserve">6. </w:t>
      </w:r>
      <w:r w:rsidRPr="0038517C">
        <w:rPr>
          <w:rFonts w:hint="eastAsia"/>
        </w:rPr>
        <w:t>教学检查</w:t>
      </w:r>
    </w:p>
    <w:p w:rsidR="0012130A" w:rsidRDefault="000A4AE9" w:rsidP="006D78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教学平台使用情况</w:t>
      </w:r>
      <w:r w:rsidR="006D78C0" w:rsidRPr="006D78C0">
        <w:rPr>
          <w:rFonts w:hint="eastAsia"/>
          <w:sz w:val="28"/>
          <w:szCs w:val="28"/>
        </w:rPr>
        <w:t>检查分成三个阶段。授课前进行授课计划、课程标准等基本资源检查；授课中期进行学生调研；授课结束前对建设的情况、网上教学组织的情况进行统计和鉴定，相关标准见附件。</w:t>
      </w:r>
    </w:p>
    <w:p w:rsidR="00DA4B3D" w:rsidRDefault="00DA4B3D" w:rsidP="00DA4B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AA52AD" w:rsidRPr="00AA52AD">
        <w:rPr>
          <w:rFonts w:hint="eastAsia"/>
          <w:sz w:val="28"/>
          <w:szCs w:val="28"/>
        </w:rPr>
        <w:t>南京城市职业学院</w:t>
      </w:r>
      <w:r w:rsidR="000A4AE9">
        <w:rPr>
          <w:rFonts w:hint="eastAsia"/>
          <w:sz w:val="28"/>
          <w:szCs w:val="28"/>
        </w:rPr>
        <w:t>教学平台</w:t>
      </w:r>
      <w:r w:rsidR="00AA52AD" w:rsidRPr="00AA52AD">
        <w:rPr>
          <w:rFonts w:hint="eastAsia"/>
          <w:sz w:val="28"/>
          <w:szCs w:val="28"/>
        </w:rPr>
        <w:t>开课申请表</w:t>
      </w:r>
    </w:p>
    <w:p w:rsidR="00AA52AD" w:rsidRDefault="00AA52AD" w:rsidP="00DA4B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AA52AD">
        <w:rPr>
          <w:rFonts w:hint="eastAsia"/>
          <w:sz w:val="28"/>
          <w:szCs w:val="28"/>
        </w:rPr>
        <w:t>南京城市职业学院</w:t>
      </w:r>
      <w:r w:rsidR="000A4AE9">
        <w:rPr>
          <w:rFonts w:hint="eastAsia"/>
          <w:sz w:val="28"/>
          <w:szCs w:val="28"/>
        </w:rPr>
        <w:t>教学平台开课</w:t>
      </w:r>
      <w:r>
        <w:rPr>
          <w:rFonts w:hint="eastAsia"/>
          <w:sz w:val="28"/>
          <w:szCs w:val="28"/>
        </w:rPr>
        <w:t>汇总表</w:t>
      </w:r>
    </w:p>
    <w:p w:rsidR="00846B65" w:rsidRDefault="00846B65" w:rsidP="00DA4B3D">
      <w:pPr>
        <w:rPr>
          <w:sz w:val="28"/>
          <w:szCs w:val="28"/>
        </w:rPr>
      </w:pPr>
    </w:p>
    <w:p w:rsidR="00846B65" w:rsidRDefault="00846B65" w:rsidP="00DA4B3D">
      <w:pPr>
        <w:rPr>
          <w:sz w:val="28"/>
          <w:szCs w:val="28"/>
        </w:rPr>
      </w:pPr>
    </w:p>
    <w:p w:rsidR="00846B65" w:rsidRDefault="00846B65" w:rsidP="00DA4B3D">
      <w:pPr>
        <w:rPr>
          <w:sz w:val="28"/>
          <w:szCs w:val="28"/>
        </w:rPr>
      </w:pPr>
    </w:p>
    <w:p w:rsidR="00846B65" w:rsidRDefault="00846B65" w:rsidP="00DA4B3D">
      <w:pPr>
        <w:rPr>
          <w:sz w:val="28"/>
          <w:szCs w:val="28"/>
        </w:rPr>
      </w:pPr>
    </w:p>
    <w:p w:rsidR="00846B65" w:rsidRDefault="00846B65" w:rsidP="00DA4B3D">
      <w:pPr>
        <w:rPr>
          <w:sz w:val="28"/>
          <w:szCs w:val="28"/>
        </w:rPr>
      </w:pPr>
    </w:p>
    <w:p w:rsidR="00846B65" w:rsidRDefault="00846B65" w:rsidP="00DA4B3D">
      <w:pPr>
        <w:rPr>
          <w:sz w:val="28"/>
          <w:szCs w:val="28"/>
        </w:rPr>
      </w:pPr>
    </w:p>
    <w:p w:rsidR="00846B65" w:rsidRDefault="00846B65" w:rsidP="00DA4B3D">
      <w:pPr>
        <w:rPr>
          <w:sz w:val="28"/>
          <w:szCs w:val="28"/>
        </w:rPr>
      </w:pPr>
    </w:p>
    <w:p w:rsidR="00846B65" w:rsidRDefault="00846B65" w:rsidP="00DA4B3D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0"/>
        <w:gridCol w:w="1420"/>
        <w:gridCol w:w="1036"/>
        <w:gridCol w:w="385"/>
        <w:gridCol w:w="1420"/>
        <w:gridCol w:w="1420"/>
        <w:gridCol w:w="1421"/>
      </w:tblGrid>
      <w:tr w:rsidR="00846B65" w:rsidRPr="00846B65" w:rsidTr="00846B65">
        <w:trPr>
          <w:trHeight w:val="8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846B6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南京城市职业学院</w:t>
            </w:r>
            <w:r w:rsidR="00A3795D" w:rsidRPr="00A3795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教学平台开课</w:t>
            </w:r>
            <w:r w:rsidRPr="00846B6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申请表</w:t>
            </w:r>
          </w:p>
        </w:tc>
      </w:tr>
      <w:tr w:rsidR="00846B65" w:rsidRPr="00846B65" w:rsidTr="00846B65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开课单位：</w:t>
            </w:r>
          </w:p>
        </w:tc>
      </w:tr>
      <w:tr w:rsidR="00846B65" w:rsidRPr="00846B65" w:rsidTr="00BC76AF">
        <w:trPr>
          <w:trHeight w:val="57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2"/>
              </w:rPr>
              <w:t>面授学时</w:t>
            </w:r>
            <w:r w:rsidRPr="00846B65">
              <w:rPr>
                <w:rFonts w:ascii="宋体" w:eastAsia="宋体" w:hAnsi="宋体" w:cs="宋体" w:hint="eastAsia"/>
                <w:kern w:val="0"/>
                <w:sz w:val="22"/>
              </w:rPr>
              <w:br/>
              <w:t>/</w:t>
            </w:r>
            <w:proofErr w:type="gramStart"/>
            <w:r w:rsidRPr="00846B65">
              <w:rPr>
                <w:rFonts w:ascii="宋体" w:eastAsia="宋体" w:hAnsi="宋体" w:cs="宋体" w:hint="eastAsia"/>
                <w:kern w:val="0"/>
                <w:sz w:val="22"/>
              </w:rPr>
              <w:t>网授学时</w:t>
            </w:r>
            <w:proofErr w:type="gram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6B65" w:rsidRPr="00846B65" w:rsidTr="00BC76AF">
        <w:trPr>
          <w:trHeight w:val="55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专业及职称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46B65" w:rsidRPr="00846B65" w:rsidTr="00BC76AF">
        <w:trPr>
          <w:trHeight w:val="5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</w:t>
            </w:r>
            <w:proofErr w:type="gramStart"/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选人数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面向对象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拟开课学期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65" w:rsidRPr="00846B65" w:rsidRDefault="00846B65" w:rsidP="00846B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6B65" w:rsidRPr="00846B65" w:rsidTr="00846B65">
        <w:trPr>
          <w:trHeight w:val="27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B65" w:rsidRPr="00846B65" w:rsidRDefault="00846B65" w:rsidP="00846B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课程简介：</w:t>
            </w:r>
          </w:p>
        </w:tc>
      </w:tr>
      <w:tr w:rsidR="00846B65" w:rsidRPr="00846B65" w:rsidTr="00846B65">
        <w:trPr>
          <w:trHeight w:val="27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B65" w:rsidRPr="00846B65" w:rsidRDefault="00846B65" w:rsidP="00846B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网上教学手段：</w:t>
            </w:r>
          </w:p>
        </w:tc>
      </w:tr>
      <w:tr w:rsidR="00846B65" w:rsidRPr="00846B65" w:rsidTr="00846B65">
        <w:trPr>
          <w:trHeight w:val="2650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82" w:rsidRDefault="00846B65" w:rsidP="009A55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开课单位意见：</w:t>
            </w:r>
          </w:p>
          <w:p w:rsidR="009A5582" w:rsidRDefault="009A5582" w:rsidP="009A558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A5582" w:rsidRDefault="009A5582" w:rsidP="009A55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</w:t>
            </w:r>
            <w:r w:rsidR="00846B65"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负责人：</w:t>
            </w:r>
          </w:p>
          <w:p w:rsidR="009A5582" w:rsidRDefault="009A5582" w:rsidP="009A55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846B65"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（单位公章）</w:t>
            </w:r>
          </w:p>
          <w:p w:rsidR="009A5582" w:rsidRDefault="009A5582" w:rsidP="009A55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46B65" w:rsidRPr="00846B65" w:rsidRDefault="009A5582" w:rsidP="009A55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="00846B65"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27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82" w:rsidRDefault="00846B65" w:rsidP="009A55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教务处意见：</w:t>
            </w:r>
          </w:p>
          <w:p w:rsidR="009A5582" w:rsidRDefault="009A5582" w:rsidP="009A55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A5582" w:rsidRDefault="009A5582" w:rsidP="009A55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A5582" w:rsidRDefault="009A5582" w:rsidP="009A55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A5582" w:rsidRDefault="009A5582" w:rsidP="009A55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46B65" w:rsidRPr="00846B65" w:rsidRDefault="00846B65" w:rsidP="009A55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负责人：</w:t>
            </w: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（单位公章）</w:t>
            </w: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年    月    日 </w:t>
            </w:r>
          </w:p>
        </w:tc>
      </w:tr>
      <w:tr w:rsidR="00846B65" w:rsidRPr="00846B65" w:rsidTr="00846B65">
        <w:trPr>
          <w:trHeight w:val="24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B65" w:rsidRPr="00846B65" w:rsidRDefault="00846B65" w:rsidP="00846B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院信息化小组意见：</w:t>
            </w:r>
          </w:p>
        </w:tc>
      </w:tr>
    </w:tbl>
    <w:p w:rsidR="002335A5" w:rsidRDefault="002335A5" w:rsidP="008C5957">
      <w:pPr>
        <w:jc w:val="center"/>
        <w:rPr>
          <w:sz w:val="28"/>
          <w:szCs w:val="28"/>
        </w:rPr>
      </w:pPr>
      <w:r w:rsidRPr="002335A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南京城市职业学院教学平台使用、建设费用发放标准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"/>
        <w:gridCol w:w="1287"/>
        <w:gridCol w:w="1420"/>
        <w:gridCol w:w="849"/>
        <w:gridCol w:w="2678"/>
        <w:gridCol w:w="656"/>
        <w:gridCol w:w="1110"/>
      </w:tblGrid>
      <w:tr w:rsidR="0054069D" w:rsidRPr="002335A5" w:rsidTr="00A02781">
        <w:trPr>
          <w:trHeight w:val="6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费用名称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费用标准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限额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4069D" w:rsidRPr="002335A5" w:rsidTr="00A02781">
        <w:trPr>
          <w:trHeight w:val="8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基本费用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E67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完成信息化教学</w:t>
            </w:r>
            <w:r w:rsidR="00E67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E67E39"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学习资料下载正常、维护及时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069D" w:rsidRPr="002335A5" w:rsidTr="00A02781">
        <w:trPr>
          <w:trHeight w:val="8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420C54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网上资源建设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栏目设置是否合理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AE3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AE34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（完成规定栏目的建设）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2335A5"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069D" w:rsidRPr="002335A5" w:rsidTr="00A02781">
        <w:trPr>
          <w:trHeight w:val="1005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5" w:rsidRPr="002335A5" w:rsidRDefault="002335A5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5" w:rsidRPr="002335A5" w:rsidRDefault="002335A5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5" w:rsidRPr="002335A5" w:rsidRDefault="002335A5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5" w:rsidRPr="002335A5" w:rsidRDefault="002335A5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（完成规定栏目建设、开发本课程所需新栏目且内容丰富、与时俱进、体现高职教改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5" w:rsidRPr="002335A5" w:rsidRDefault="002335A5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34A2" w:rsidRPr="002335A5" w:rsidTr="00A02781">
        <w:trPr>
          <w:trHeight w:val="42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A2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A2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网上教学组织情况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A2" w:rsidRPr="002335A5" w:rsidRDefault="00AE34A2" w:rsidP="00456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按计划实时组织教学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A2" w:rsidRPr="002335A5" w:rsidRDefault="002F46FA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A2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  <w:p w:rsidR="00AE34A2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DB24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2次）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A2" w:rsidRPr="002335A5" w:rsidRDefault="002F46FA" w:rsidP="00AE3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A2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34A2" w:rsidRPr="002335A5" w:rsidTr="00A02781">
        <w:trPr>
          <w:trHeight w:val="420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4A2" w:rsidRPr="002335A5" w:rsidRDefault="00AE34A2" w:rsidP="00456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4A2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</w:t>
            </w:r>
          </w:p>
          <w:p w:rsidR="00AE34A2" w:rsidRPr="002335A5" w:rsidRDefault="00AE34A2" w:rsidP="00AE3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C63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-4次）</w:t>
            </w: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4A2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4A2" w:rsidRPr="002335A5" w:rsidTr="00A02781">
        <w:trPr>
          <w:trHeight w:val="420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Pr="002335A5" w:rsidRDefault="00AE34A2" w:rsidP="00456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</w:t>
            </w:r>
          </w:p>
          <w:p w:rsidR="00AE34A2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（5次及以上）</w:t>
            </w:r>
          </w:p>
        </w:tc>
        <w:tc>
          <w:tcPr>
            <w:tcW w:w="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2" w:rsidRPr="002335A5" w:rsidRDefault="00AE34A2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6043" w:rsidRPr="002335A5" w:rsidTr="00A02781">
        <w:trPr>
          <w:trHeight w:val="960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43" w:rsidRPr="002335A5" w:rsidRDefault="00456043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实时教学组织质量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43" w:rsidRPr="002335A5" w:rsidRDefault="00456043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43" w:rsidRDefault="00456043" w:rsidP="009F5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－2.0</w:t>
            </w:r>
          </w:p>
          <w:p w:rsidR="00456043" w:rsidRPr="002335A5" w:rsidRDefault="00456043" w:rsidP="009F5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（主题设计符合课程内容、按时发帖回帖、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组织网上讨论、</w:t>
            </w:r>
            <w:r w:rsidR="004D0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教学设计合理、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学生参与度60%以上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，视质量确认系数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43" w:rsidRPr="002335A5" w:rsidRDefault="00456043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43" w:rsidRPr="002335A5" w:rsidRDefault="00456043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也可参考网上教学评价、设计网上问卷调查等</w:t>
            </w:r>
          </w:p>
        </w:tc>
      </w:tr>
      <w:tr w:rsidR="00456043" w:rsidRPr="002335A5" w:rsidTr="00A02781">
        <w:trPr>
          <w:trHeight w:val="1020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43" w:rsidRDefault="00456043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2.0-2.5</w:t>
            </w:r>
          </w:p>
          <w:p w:rsidR="00456043" w:rsidRPr="002335A5" w:rsidRDefault="00456043" w:rsidP="001D0E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（主题设计</w:t>
            </w:r>
            <w:r w:rsidR="001D0E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体现</w:t>
            </w:r>
            <w:r w:rsidR="00095E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高职特色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、发帖回帖及时且内容详实、学生参与度75%以上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、网上作业完成及时、批改点评详细具体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6043" w:rsidRPr="002335A5" w:rsidTr="00A02781">
        <w:trPr>
          <w:trHeight w:val="1215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43" w:rsidRPr="002335A5" w:rsidRDefault="00456043" w:rsidP="00095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（主题设计</w:t>
            </w:r>
            <w:r w:rsidR="00095E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突出</w:t>
            </w:r>
            <w:r w:rsidR="004D0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="00095E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改革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、发帖回帖及时且内容详实，有知识拓展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学生参与度90%以上、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网上作业完成及时、批改点评详细具体、完成试题库建设、完成网络测试、调研</w:t>
            </w: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43" w:rsidRPr="002335A5" w:rsidRDefault="00456043" w:rsidP="002335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9D" w:rsidRPr="002335A5" w:rsidTr="00A02781">
        <w:trPr>
          <w:trHeight w:val="8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646414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2335A5"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9D1694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  <w:r w:rsidR="002335A5"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54069D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instrText>=SUM(ABOVE)</w:instrTex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fldChar w:fldCharType="separate"/>
            </w:r>
            <w:r w:rsidR="00A02781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t>700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54069D" w:rsidP="00540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instrText>=SUM(ABOVE)</w:instrTex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fldChar w:fldCharType="separate"/>
            </w:r>
            <w:r w:rsidR="00A02781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t>1400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A5" w:rsidRPr="002335A5" w:rsidRDefault="002335A5" w:rsidP="0023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335A5" w:rsidRPr="006D78C0" w:rsidRDefault="002335A5" w:rsidP="00DA4B3D">
      <w:pPr>
        <w:rPr>
          <w:sz w:val="28"/>
          <w:szCs w:val="28"/>
        </w:rPr>
      </w:pPr>
    </w:p>
    <w:sectPr w:rsidR="002335A5" w:rsidRPr="006D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0C" w:rsidRDefault="003E6F0C" w:rsidP="000A23A1">
      <w:r>
        <w:separator/>
      </w:r>
    </w:p>
  </w:endnote>
  <w:endnote w:type="continuationSeparator" w:id="0">
    <w:p w:rsidR="003E6F0C" w:rsidRDefault="003E6F0C" w:rsidP="000A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0C" w:rsidRDefault="003E6F0C" w:rsidP="000A23A1">
      <w:r>
        <w:separator/>
      </w:r>
    </w:p>
  </w:footnote>
  <w:footnote w:type="continuationSeparator" w:id="0">
    <w:p w:rsidR="003E6F0C" w:rsidRDefault="003E6F0C" w:rsidP="000A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1409"/>
    <w:multiLevelType w:val="hybridMultilevel"/>
    <w:tmpl w:val="F38E3DEE"/>
    <w:lvl w:ilvl="0" w:tplc="0409000F">
      <w:start w:val="1"/>
      <w:numFmt w:val="decimal"/>
      <w:lvlText w:val="%1."/>
      <w:lvlJc w:val="left"/>
      <w:pPr>
        <w:tabs>
          <w:tab w:val="num" w:pos="1270"/>
        </w:tabs>
        <w:ind w:left="127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98"/>
    <w:rsid w:val="0004013A"/>
    <w:rsid w:val="000442A0"/>
    <w:rsid w:val="00062138"/>
    <w:rsid w:val="00062339"/>
    <w:rsid w:val="00065A0A"/>
    <w:rsid w:val="00091E46"/>
    <w:rsid w:val="00095E31"/>
    <w:rsid w:val="000A23A1"/>
    <w:rsid w:val="000A4AE9"/>
    <w:rsid w:val="000D02E3"/>
    <w:rsid w:val="000F1598"/>
    <w:rsid w:val="00112AE0"/>
    <w:rsid w:val="0012130A"/>
    <w:rsid w:val="001274AB"/>
    <w:rsid w:val="00160F04"/>
    <w:rsid w:val="00161510"/>
    <w:rsid w:val="00166FD3"/>
    <w:rsid w:val="00184CEF"/>
    <w:rsid w:val="001A251F"/>
    <w:rsid w:val="001A26E2"/>
    <w:rsid w:val="001D0E2D"/>
    <w:rsid w:val="001D3073"/>
    <w:rsid w:val="001D6FDF"/>
    <w:rsid w:val="002101F4"/>
    <w:rsid w:val="00212EA4"/>
    <w:rsid w:val="00214C89"/>
    <w:rsid w:val="0021500F"/>
    <w:rsid w:val="002335A5"/>
    <w:rsid w:val="002356DE"/>
    <w:rsid w:val="00276561"/>
    <w:rsid w:val="002955B0"/>
    <w:rsid w:val="002D20A5"/>
    <w:rsid w:val="002F46FA"/>
    <w:rsid w:val="003310D4"/>
    <w:rsid w:val="003318D3"/>
    <w:rsid w:val="00337489"/>
    <w:rsid w:val="00337E2D"/>
    <w:rsid w:val="0034108F"/>
    <w:rsid w:val="0038517C"/>
    <w:rsid w:val="003A7A81"/>
    <w:rsid w:val="003C6309"/>
    <w:rsid w:val="003D432F"/>
    <w:rsid w:val="003D5F77"/>
    <w:rsid w:val="003E6F0C"/>
    <w:rsid w:val="00401529"/>
    <w:rsid w:val="00403E88"/>
    <w:rsid w:val="00412F83"/>
    <w:rsid w:val="00420C54"/>
    <w:rsid w:val="004239FA"/>
    <w:rsid w:val="00432E0E"/>
    <w:rsid w:val="00437412"/>
    <w:rsid w:val="0044308F"/>
    <w:rsid w:val="00456043"/>
    <w:rsid w:val="004A66D6"/>
    <w:rsid w:val="004D05C4"/>
    <w:rsid w:val="004E006E"/>
    <w:rsid w:val="00510DD1"/>
    <w:rsid w:val="00532E22"/>
    <w:rsid w:val="0054069D"/>
    <w:rsid w:val="00547647"/>
    <w:rsid w:val="00571BB2"/>
    <w:rsid w:val="00586733"/>
    <w:rsid w:val="005C2DA2"/>
    <w:rsid w:val="00615375"/>
    <w:rsid w:val="00626AD4"/>
    <w:rsid w:val="00641143"/>
    <w:rsid w:val="00644686"/>
    <w:rsid w:val="00646414"/>
    <w:rsid w:val="00677AE2"/>
    <w:rsid w:val="00693EEC"/>
    <w:rsid w:val="006B5E36"/>
    <w:rsid w:val="006C4D9E"/>
    <w:rsid w:val="006C7B2E"/>
    <w:rsid w:val="006D78C0"/>
    <w:rsid w:val="006F77BE"/>
    <w:rsid w:val="00750D1F"/>
    <w:rsid w:val="00774DE7"/>
    <w:rsid w:val="007D54B5"/>
    <w:rsid w:val="007E0256"/>
    <w:rsid w:val="007E2AE2"/>
    <w:rsid w:val="007E3902"/>
    <w:rsid w:val="007E648E"/>
    <w:rsid w:val="00813CCD"/>
    <w:rsid w:val="00837192"/>
    <w:rsid w:val="00846070"/>
    <w:rsid w:val="00846B65"/>
    <w:rsid w:val="008621D7"/>
    <w:rsid w:val="00866F7B"/>
    <w:rsid w:val="0089548F"/>
    <w:rsid w:val="008A7B18"/>
    <w:rsid w:val="008C5957"/>
    <w:rsid w:val="008C7333"/>
    <w:rsid w:val="008D0F4D"/>
    <w:rsid w:val="008D3C25"/>
    <w:rsid w:val="00906667"/>
    <w:rsid w:val="00910822"/>
    <w:rsid w:val="00915D6A"/>
    <w:rsid w:val="00936D71"/>
    <w:rsid w:val="00957982"/>
    <w:rsid w:val="00976F80"/>
    <w:rsid w:val="009A5582"/>
    <w:rsid w:val="009D1694"/>
    <w:rsid w:val="009E66E2"/>
    <w:rsid w:val="009F5FAE"/>
    <w:rsid w:val="00A02781"/>
    <w:rsid w:val="00A278D6"/>
    <w:rsid w:val="00A347AB"/>
    <w:rsid w:val="00A357B7"/>
    <w:rsid w:val="00A3795D"/>
    <w:rsid w:val="00A61DC5"/>
    <w:rsid w:val="00A7757C"/>
    <w:rsid w:val="00A97D9E"/>
    <w:rsid w:val="00AA52AD"/>
    <w:rsid w:val="00AB568A"/>
    <w:rsid w:val="00AE34A2"/>
    <w:rsid w:val="00B23E8D"/>
    <w:rsid w:val="00B26586"/>
    <w:rsid w:val="00B64C6B"/>
    <w:rsid w:val="00BC71A4"/>
    <w:rsid w:val="00BC76AF"/>
    <w:rsid w:val="00BD3F21"/>
    <w:rsid w:val="00BF6EF0"/>
    <w:rsid w:val="00C064D7"/>
    <w:rsid w:val="00C129CE"/>
    <w:rsid w:val="00C15275"/>
    <w:rsid w:val="00C21934"/>
    <w:rsid w:val="00C635A1"/>
    <w:rsid w:val="00CB6D74"/>
    <w:rsid w:val="00CF6B2A"/>
    <w:rsid w:val="00CF6E8B"/>
    <w:rsid w:val="00D0272E"/>
    <w:rsid w:val="00D102E3"/>
    <w:rsid w:val="00DA4B3D"/>
    <w:rsid w:val="00DB2448"/>
    <w:rsid w:val="00DB629F"/>
    <w:rsid w:val="00DE2776"/>
    <w:rsid w:val="00E244C5"/>
    <w:rsid w:val="00E51992"/>
    <w:rsid w:val="00E57D3E"/>
    <w:rsid w:val="00E60BF2"/>
    <w:rsid w:val="00E66C28"/>
    <w:rsid w:val="00E67E39"/>
    <w:rsid w:val="00EA035A"/>
    <w:rsid w:val="00ED3557"/>
    <w:rsid w:val="00F0730F"/>
    <w:rsid w:val="00F30CF4"/>
    <w:rsid w:val="00F41591"/>
    <w:rsid w:val="00FB3CAA"/>
    <w:rsid w:val="00FC400D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78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51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3A1"/>
    <w:rPr>
      <w:sz w:val="18"/>
      <w:szCs w:val="18"/>
    </w:rPr>
  </w:style>
  <w:style w:type="paragraph" w:styleId="a5">
    <w:name w:val="List Paragraph"/>
    <w:basedOn w:val="a"/>
    <w:uiPriority w:val="34"/>
    <w:qFormat/>
    <w:rsid w:val="000A23A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2DA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2DA2"/>
  </w:style>
  <w:style w:type="paragraph" w:styleId="a7">
    <w:name w:val="Balloon Text"/>
    <w:basedOn w:val="a"/>
    <w:link w:val="Char2"/>
    <w:uiPriority w:val="99"/>
    <w:semiHidden/>
    <w:unhideWhenUsed/>
    <w:rsid w:val="00D027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0272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78C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8517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78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51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3A1"/>
    <w:rPr>
      <w:sz w:val="18"/>
      <w:szCs w:val="18"/>
    </w:rPr>
  </w:style>
  <w:style w:type="paragraph" w:styleId="a5">
    <w:name w:val="List Paragraph"/>
    <w:basedOn w:val="a"/>
    <w:uiPriority w:val="34"/>
    <w:qFormat/>
    <w:rsid w:val="000A23A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2DA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2DA2"/>
  </w:style>
  <w:style w:type="paragraph" w:styleId="a7">
    <w:name w:val="Balloon Text"/>
    <w:basedOn w:val="a"/>
    <w:link w:val="Char2"/>
    <w:uiPriority w:val="99"/>
    <w:semiHidden/>
    <w:unhideWhenUsed/>
    <w:rsid w:val="00D027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0272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78C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8517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343</Words>
  <Characters>1960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xujun</dc:creator>
  <cp:lastModifiedBy>徐山(0297)</cp:lastModifiedBy>
  <cp:revision>63</cp:revision>
  <cp:lastPrinted>2015-07-15T05:54:00Z</cp:lastPrinted>
  <dcterms:created xsi:type="dcterms:W3CDTF">2015-07-09T02:12:00Z</dcterms:created>
  <dcterms:modified xsi:type="dcterms:W3CDTF">2015-07-15T05:58:00Z</dcterms:modified>
</cp:coreProperties>
</file>