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ED" w:rsidRPr="00652EED" w:rsidRDefault="00652EED" w:rsidP="00652EED">
      <w:pPr>
        <w:widowControl/>
        <w:shd w:val="clear" w:color="auto" w:fill="FFFFFF"/>
        <w:spacing w:line="360" w:lineRule="auto"/>
        <w:jc w:val="center"/>
        <w:outlineLvl w:val="1"/>
        <w:rPr>
          <w:rFonts w:ascii="微软雅黑" w:eastAsia="微软雅黑" w:hAnsi="微软雅黑" w:cs="宋体"/>
          <w:b/>
          <w:bCs/>
          <w:color w:val="4B4B4B"/>
          <w:kern w:val="36"/>
          <w:sz w:val="30"/>
          <w:szCs w:val="30"/>
        </w:rPr>
      </w:pPr>
      <w:bookmarkStart w:id="0" w:name="_GoBack"/>
      <w:r w:rsidRPr="00652EED">
        <w:rPr>
          <w:rFonts w:ascii="微软雅黑" w:eastAsia="微软雅黑" w:hAnsi="微软雅黑" w:cs="宋体" w:hint="eastAsia"/>
          <w:b/>
          <w:bCs/>
          <w:color w:val="4B4B4B"/>
          <w:kern w:val="36"/>
          <w:sz w:val="30"/>
          <w:szCs w:val="30"/>
        </w:rPr>
        <w:t>教育部等六部门关于印发《职业学校校企合作促进办法》的通知</w:t>
      </w:r>
      <w:bookmarkEnd w:id="0"/>
    </w:p>
    <w:p w:rsidR="00652EED" w:rsidRPr="00652EED" w:rsidRDefault="00652EED" w:rsidP="00652EED">
      <w:pPr>
        <w:widowControl/>
        <w:shd w:val="clear" w:color="auto" w:fill="FFFFFF"/>
        <w:spacing w:line="360" w:lineRule="auto"/>
        <w:jc w:val="right"/>
        <w:rPr>
          <w:rFonts w:ascii="微软雅黑" w:eastAsia="微软雅黑" w:hAnsi="微软雅黑" w:cs="宋体" w:hint="eastAsia"/>
          <w:b/>
          <w:bCs/>
          <w:color w:val="4B4B4B"/>
          <w:kern w:val="0"/>
          <w:sz w:val="24"/>
          <w:szCs w:val="24"/>
        </w:rPr>
      </w:pPr>
      <w:r w:rsidRPr="00652EED">
        <w:rPr>
          <w:rFonts w:ascii="微软雅黑" w:eastAsia="微软雅黑" w:hAnsi="微软雅黑" w:cs="宋体" w:hint="eastAsia"/>
          <w:b/>
          <w:bCs/>
          <w:color w:val="4B4B4B"/>
          <w:kern w:val="0"/>
          <w:sz w:val="24"/>
          <w:szCs w:val="24"/>
        </w:rPr>
        <w:t>教职成〔2018〕1号</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各省、自治区、直辖市教育厅（教委）、发展改革委、工业和信息化厅（经济信息化委）、财政厅（局）、人力资源社会保障厅（局）、国家税务局、地方税务局，新疆生产建设兵团教育局、发展改革委、工信委、财政局、人力资源社会保障局，有关单位：</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产教融合、校企合作是职业教育的基本办学模式，是办好职业教育的关键所在。为深入贯彻落实党的十九大精神，落实《国务院关于加快发展现代职业教育的决定》要求，完善职业教育和培训体系，深化产教融合、校企合作，教育部会同国家发展改革委、工业和信息化部、财政部、人力资源社会保障部、国家税务总局制定了《职业学校校企合作促进办法》（以下简称《办法》）。现将《办法》印发给你们，请结合本地区、本部门实际情况贯彻落实。</w:t>
      </w:r>
    </w:p>
    <w:p w:rsidR="00652EED" w:rsidRPr="00652EED" w:rsidRDefault="00652EED" w:rsidP="00652EED">
      <w:pPr>
        <w:widowControl/>
        <w:shd w:val="clear" w:color="auto" w:fill="FFFFFF"/>
        <w:spacing w:line="360" w:lineRule="auto"/>
        <w:jc w:val="righ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教育部 国家发展改革委</w:t>
      </w:r>
    </w:p>
    <w:p w:rsidR="00652EED" w:rsidRPr="00652EED" w:rsidRDefault="00652EED" w:rsidP="00652EED">
      <w:pPr>
        <w:widowControl/>
        <w:shd w:val="clear" w:color="auto" w:fill="FFFFFF"/>
        <w:spacing w:line="360" w:lineRule="auto"/>
        <w:jc w:val="righ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工业和信息化部 财政部</w:t>
      </w:r>
    </w:p>
    <w:p w:rsidR="00652EED" w:rsidRPr="00652EED" w:rsidRDefault="00652EED" w:rsidP="00652EED">
      <w:pPr>
        <w:widowControl/>
        <w:shd w:val="clear" w:color="auto" w:fill="FFFFFF"/>
        <w:spacing w:line="360" w:lineRule="auto"/>
        <w:jc w:val="righ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人力资源社会保障部 国家税务总局</w:t>
      </w:r>
    </w:p>
    <w:p w:rsidR="00652EED" w:rsidRPr="00652EED" w:rsidRDefault="00652EED" w:rsidP="00652EED">
      <w:pPr>
        <w:widowControl/>
        <w:shd w:val="clear" w:color="auto" w:fill="FFFFFF"/>
        <w:spacing w:line="360" w:lineRule="auto"/>
        <w:jc w:val="righ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2018年2月5日</w:t>
      </w:r>
    </w:p>
    <w:p w:rsidR="00652EED" w:rsidRPr="00652EED" w:rsidRDefault="00652EED" w:rsidP="00652EED">
      <w:pPr>
        <w:widowControl/>
        <w:shd w:val="clear" w:color="auto" w:fill="FFFFFF"/>
        <w:spacing w:line="360" w:lineRule="auto"/>
        <w:jc w:val="center"/>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b/>
          <w:bCs/>
          <w:color w:val="4B4B4B"/>
          <w:kern w:val="0"/>
          <w:sz w:val="24"/>
          <w:szCs w:val="24"/>
        </w:rPr>
        <w:t>职业学校校企合作促进办法</w:t>
      </w:r>
    </w:p>
    <w:p w:rsidR="00652EED" w:rsidRPr="00652EED" w:rsidRDefault="00652EED" w:rsidP="00652EED">
      <w:pPr>
        <w:widowControl/>
        <w:shd w:val="clear" w:color="auto" w:fill="FFFFFF"/>
        <w:spacing w:line="360" w:lineRule="auto"/>
        <w:jc w:val="center"/>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b/>
          <w:bCs/>
          <w:color w:val="4B4B4B"/>
          <w:kern w:val="0"/>
          <w:sz w:val="24"/>
          <w:szCs w:val="24"/>
        </w:rPr>
        <w:t>第一章 总 则</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第一条 为促进、规范、保障职业学校校企合作，发挥企业在实施职业教育中的重要办学主体作用，推动形成产教融合、校企合作、工学结合、知行合一的共同育人机制，建设知识型、技能型、创新型劳动者大军，完善现代职业教育制度，根据《教育法》《劳动法》《职业教育法》等有关法律法规，制定本办法。</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lastRenderedPageBreak/>
        <w:t xml:space="preserve">　　第二条 本办法所称校企合作是指职业学校和企业通过共同育人、合作研究、共建机构、共享资源等方式实施的合作活动。</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第三条 校企合作实行校企主导、政府推动、行业指导、学校企业</w:t>
      </w:r>
      <w:proofErr w:type="gramStart"/>
      <w:r w:rsidRPr="00652EED">
        <w:rPr>
          <w:rFonts w:ascii="微软雅黑" w:eastAsia="微软雅黑" w:hAnsi="微软雅黑" w:cs="宋体" w:hint="eastAsia"/>
          <w:color w:val="4B4B4B"/>
          <w:kern w:val="0"/>
          <w:sz w:val="24"/>
          <w:szCs w:val="24"/>
        </w:rPr>
        <w:t>双主体</w:t>
      </w:r>
      <w:proofErr w:type="gramEnd"/>
      <w:r w:rsidRPr="00652EED">
        <w:rPr>
          <w:rFonts w:ascii="微软雅黑" w:eastAsia="微软雅黑" w:hAnsi="微软雅黑" w:cs="宋体" w:hint="eastAsia"/>
          <w:color w:val="4B4B4B"/>
          <w:kern w:val="0"/>
          <w:sz w:val="24"/>
          <w:szCs w:val="24"/>
        </w:rPr>
        <w:t>实施的合作机制。国务院相关部门和地方各级人民政府应当建立</w:t>
      </w:r>
      <w:proofErr w:type="gramStart"/>
      <w:r w:rsidRPr="00652EED">
        <w:rPr>
          <w:rFonts w:ascii="微软雅黑" w:eastAsia="微软雅黑" w:hAnsi="微软雅黑" w:cs="宋体" w:hint="eastAsia"/>
          <w:color w:val="4B4B4B"/>
          <w:kern w:val="0"/>
          <w:sz w:val="24"/>
          <w:szCs w:val="24"/>
        </w:rPr>
        <w:t>健全校</w:t>
      </w:r>
      <w:proofErr w:type="gramEnd"/>
      <w:r w:rsidRPr="00652EED">
        <w:rPr>
          <w:rFonts w:ascii="微软雅黑" w:eastAsia="微软雅黑" w:hAnsi="微软雅黑" w:cs="宋体" w:hint="eastAsia"/>
          <w:color w:val="4B4B4B"/>
          <w:kern w:val="0"/>
          <w:sz w:val="24"/>
          <w:szCs w:val="24"/>
        </w:rPr>
        <w:t>企合作的促进支持政策、服务平台和保障机制。</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第四条 开展校企合作应当坚持育人为本，贯彻国家教育方针，致力培养高素质劳动者和技术技能人才；坚持依法实施，遵守国家法律法规和合作协议，保障合作各方的合法权益；坚持平等自愿，调动校企双方积极性，实现共同发展。</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第五条 国务院教育行政部门负责职业学校校企合作工作的综合协调和宏观管理，会同有关部门做好相关工作。</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县级以上地方人民政府教育行政部门负责本行政区域内校企合作工作的统筹协调、规划指导、综合管理和服务保障；会同其他有关部门根据本办法以及地方人民政府确定的职责分工，做好本地校企合作有关工作。</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行业主管部门和行业组织应当统筹、指导和推动本行业的校企合作。</w:t>
      </w:r>
    </w:p>
    <w:p w:rsidR="00652EED" w:rsidRPr="00652EED" w:rsidRDefault="00652EED" w:rsidP="00652EED">
      <w:pPr>
        <w:widowControl/>
        <w:shd w:val="clear" w:color="auto" w:fill="FFFFFF"/>
        <w:spacing w:line="360" w:lineRule="auto"/>
        <w:jc w:val="center"/>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b/>
          <w:bCs/>
          <w:color w:val="4B4B4B"/>
          <w:kern w:val="0"/>
          <w:sz w:val="24"/>
          <w:szCs w:val="24"/>
        </w:rPr>
        <w:t>第二章 合作形式</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第六条 职业学校应当根据自身特点和人才培养需要，主动与具备条件的企业开展合作，积极为企业提供所需的课程、师资等资源。</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企业应当依法履行实施职业教育的义务，利用资本、技术、知识、设施、设备和管理等要素参与校企合作，促进人力资源开发。</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第七条 职业学校和企业可以结合实际在人才培养、技术创新、就业创业、社会服务、文化传承等方面，开展以下合作：</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lastRenderedPageBreak/>
        <w:t xml:space="preserve">　　（一）根据就业市场需求，合作设置专业、研发专业标准，开发课程体系、教学标准以及教材、教学辅助产品，开展专业建设；</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（二）合作制定人才培养或职工培训方案，实现人员互相兼职，相互为学生实习实训、教师实践、学生就业创业、员工培训、企业技术和产品研发、成果转移转化等提供支持；</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（三）根据企业工作岗位需求，开展学徒制合作，联合招收学员，按照工学结合模式，实行校</w:t>
      </w:r>
      <w:proofErr w:type="gramStart"/>
      <w:r w:rsidRPr="00652EED">
        <w:rPr>
          <w:rFonts w:ascii="微软雅黑" w:eastAsia="微软雅黑" w:hAnsi="微软雅黑" w:cs="宋体" w:hint="eastAsia"/>
          <w:color w:val="4B4B4B"/>
          <w:kern w:val="0"/>
          <w:sz w:val="24"/>
          <w:szCs w:val="24"/>
        </w:rPr>
        <w:t>企双主体</w:t>
      </w:r>
      <w:proofErr w:type="gramEnd"/>
      <w:r w:rsidRPr="00652EED">
        <w:rPr>
          <w:rFonts w:ascii="微软雅黑" w:eastAsia="微软雅黑" w:hAnsi="微软雅黑" w:cs="宋体" w:hint="eastAsia"/>
          <w:color w:val="4B4B4B"/>
          <w:kern w:val="0"/>
          <w:sz w:val="24"/>
          <w:szCs w:val="24"/>
        </w:rPr>
        <w:t>育人；</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（四）以多种形式合作办学，合作创建并共同管理教学和科研机构，建设实习实训基地、技术工艺和产品开发中心及学生创新创业、员工培训、技能鉴定等机构；</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（五）合作研发岗位规范、质量标准等；</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（六）组织开展技能竞赛、产教融合型企业建设试点、优秀企业文化传承和社会服务等活动；</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（七）法律法规未禁止的其他合作方式和内容。</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第八条 职业学校应当制定校企合作规划，建立适应开展校企合作的教育教学组织方式和管理制度，明确相关机构和人员，改革教学内容和方式方法、健全质量评价制度，为合作企业的人力资源开发和技术升级提供支持与服务；增强服务企业特别是中小</w:t>
      </w:r>
      <w:proofErr w:type="gramStart"/>
      <w:r w:rsidRPr="00652EED">
        <w:rPr>
          <w:rFonts w:ascii="微软雅黑" w:eastAsia="微软雅黑" w:hAnsi="微软雅黑" w:cs="宋体" w:hint="eastAsia"/>
          <w:color w:val="4B4B4B"/>
          <w:kern w:val="0"/>
          <w:sz w:val="24"/>
          <w:szCs w:val="24"/>
        </w:rPr>
        <w:t>微企业</w:t>
      </w:r>
      <w:proofErr w:type="gramEnd"/>
      <w:r w:rsidRPr="00652EED">
        <w:rPr>
          <w:rFonts w:ascii="微软雅黑" w:eastAsia="微软雅黑" w:hAnsi="微软雅黑" w:cs="宋体" w:hint="eastAsia"/>
          <w:color w:val="4B4B4B"/>
          <w:kern w:val="0"/>
          <w:sz w:val="24"/>
          <w:szCs w:val="24"/>
        </w:rPr>
        <w:t>的技术和产品研发的能力。</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第九条 职业学校和企业开展合作，应当通过平等协商签订合作协议。合作协议应当明确规定合作的目标任务、内容形式、权利义务等必要事项，并根据合作的内容，合理确定协议履行期限，其中企业接收实习生的，合作期限应当不低于3年。</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lastRenderedPageBreak/>
        <w:t xml:space="preserve">　　第十条 鼓励有条件的企业举办或者参与举办职业学校，设置学生实习、学徒培养、教师实践岗位；鼓励规模以上企业在职业学校设置职工培训和继续教育机构。企业职工培训和继续教育的学习成果，可以依照有关规定和办法与职业学校教育实现互认和衔接。</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企业开展校企合作的情况应当纳入企业社会责任报告。</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第十一条 职业学校主管部门应当会同有关部门、行业组织，鼓励和支持职业学校与相关企业以组建职业教育集团等方式，建立长期、稳定合作关系。</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职业教育集团应当以章程或者多方协议等方式，约定集团成员之间合作的方式、内容以及权利义务关系等事项。</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第十二条 职业学校和企业应建立校企合作的过程管理和绩效评价制度，定期对合作成效进行总结，共同解决合作中的问题，不断提高合作水平，拓展合作领域。</w:t>
      </w:r>
    </w:p>
    <w:p w:rsidR="00652EED" w:rsidRPr="00652EED" w:rsidRDefault="00652EED" w:rsidP="00652EED">
      <w:pPr>
        <w:widowControl/>
        <w:shd w:val="clear" w:color="auto" w:fill="FFFFFF"/>
        <w:spacing w:line="360" w:lineRule="auto"/>
        <w:jc w:val="center"/>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b/>
          <w:bCs/>
          <w:color w:val="4B4B4B"/>
          <w:kern w:val="0"/>
          <w:sz w:val="24"/>
          <w:szCs w:val="24"/>
        </w:rPr>
        <w:t>第三章 促进措施</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第十三条 鼓励东部地区的职业学校、企业与中西部地区的职业学校、企业开展跨区校企合作，带动贫困地区、民族地区和革命老区职业教育的发展。</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第十四条 地方人民政府有关部门在制定产业发展规划、产业激励政策、脱贫攻坚规划时，应当将促进企业参与校企合作、培养技术技能人才作为重要内容，加强指导、支持和服务。</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第十五条 教育、人力资源社会保障部门应当会同有关部门，建立产教融合信息服务平台，指导、协助职业学校与相关企业建立合作关系。</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lastRenderedPageBreak/>
        <w:t xml:space="preserve">　　行业主管部门和行业组织应当充分发挥作用，根据行业特点和发展需要，组织和指导企业提出校企合作意向或者规划，参与校企合作绩效评价，并提供相应支持和服务，推进校企合作。</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鼓励有关部门、行业、企业共同建设互联互通的校企合作信息化平台，引导各类社会主体参与平台发展、实现信息共享。</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第十六条 教育行政部门应当把校企合作作为衡量职业学校办学水平的基本指标，在院校设置、专业审批、招生计划、教学评价、教师配备、项目支持、学校评价、人员考核等方面提出相应要求；对校企合作设置的适应就业市场需求的新专业，应当予以支持；应当鼓励和支持职业学校与企业合作开设专业,制定专业标准、培养方案等。</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第十七条 职业学校应当吸纳合作关系紧密、稳定的企业代表加入理事会（董事会），参与学校重大事项的审议。</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职业学校设置专业，制定培养方案、课程标准等，应当充分听取合作企业的意见。</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第十八条 鼓励职业学校与企业合作开展学徒制培养。开展学徒</w:t>
      </w:r>
      <w:proofErr w:type="gramStart"/>
      <w:r w:rsidRPr="00652EED">
        <w:rPr>
          <w:rFonts w:ascii="微软雅黑" w:eastAsia="微软雅黑" w:hAnsi="微软雅黑" w:cs="宋体" w:hint="eastAsia"/>
          <w:color w:val="4B4B4B"/>
          <w:kern w:val="0"/>
          <w:sz w:val="24"/>
          <w:szCs w:val="24"/>
        </w:rPr>
        <w:t>制培养</w:t>
      </w:r>
      <w:proofErr w:type="gramEnd"/>
      <w:r w:rsidRPr="00652EED">
        <w:rPr>
          <w:rFonts w:ascii="微软雅黑" w:eastAsia="微软雅黑" w:hAnsi="微软雅黑" w:cs="宋体" w:hint="eastAsia"/>
          <w:color w:val="4B4B4B"/>
          <w:kern w:val="0"/>
          <w:sz w:val="24"/>
          <w:szCs w:val="24"/>
        </w:rPr>
        <w:t>的学校，在招生专业、名额等方面应当听取企业意见。有技术技能人才培养能力和需求的企业，可以与职业学校合作设立学徒岗位，联合招收学员，共同确定培养方案，以工学结合方式进行培养。</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教育行政部门、人力资源社会保障部门应当在招生计划安排、学籍管理等方面予以倾斜和支持。</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第十九条 国家发展改革委、教育部会同人力资源社会保障部、工业和信息化部、财政部等部门建立工作协调机制，鼓励省级人民政府开展产教融合型企业</w:t>
      </w:r>
      <w:r w:rsidRPr="00652EED">
        <w:rPr>
          <w:rFonts w:ascii="微软雅黑" w:eastAsia="微软雅黑" w:hAnsi="微软雅黑" w:cs="宋体" w:hint="eastAsia"/>
          <w:color w:val="4B4B4B"/>
          <w:kern w:val="0"/>
          <w:sz w:val="24"/>
          <w:szCs w:val="24"/>
        </w:rPr>
        <w:lastRenderedPageBreak/>
        <w:t>建设试点，对深度参与校企合作，行为规范、成效显著、具有较大影响力的企业，按照国家有关规定予以表彰和相应政策支持。各级工业和信息化行政部门应当把企业参与校企合作的情况，作为服务型制造示范企业及其他有关示范企业评选的重要指标。</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第二十条 鼓励各地通过政府和社会资本合作、购买服务等形式支持校企合作。鼓励各地采取竞争性方式选择社会资本，建设或者支持企业、学校建设公共性实习实训、创新创业基地、研发实践课程、教学资源等公共服务项目。按规定落实财税用地等政策，积极支持职业教育发展和企业参与办学。</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鼓励金融机构依法依规审慎授信管理，为校企合作提供相关信贷和融资支持。</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第二十一条 企业因接收学生实习所实际发生的与取得收入有关的合理支出，以及企业发生的职工教育经费支出，依法在计算应纳税所得额时扣除。</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第二十二条 县级以上地方人民政府对校企合作成效显著的企业，可以按规定给予相应的优惠政策；应当鼓励职业学校通过场地、设备租赁等方式与企业共建生产型实训基地，并按规定给予相应的政策优惠。</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第二十三条 各级人民政府教育、人力资源社会保障等部门应当采取措施，促进职业学校与企业人才的合理流动、有效配置。</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职业学校可在教职工总额中安排一定比例或者通过流动岗位等形式，用于面向社会和企业聘用经营管理人员、专业技术人员、高技能人才等担任兼职教师。</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第二十四条 开展校企合作企业中的经营管理人员、专业技术人员、高技能人才，具备职业学校相应岗位任职条件，经过职业学校认定和聘任，可担任专兼职教师，并享受相关待遇。上述企业人员在校企合作中取得的教育教学成果，可视</w:t>
      </w:r>
      <w:proofErr w:type="gramStart"/>
      <w:r w:rsidRPr="00652EED">
        <w:rPr>
          <w:rFonts w:ascii="微软雅黑" w:eastAsia="微软雅黑" w:hAnsi="微软雅黑" w:cs="宋体" w:hint="eastAsia"/>
          <w:color w:val="4B4B4B"/>
          <w:kern w:val="0"/>
          <w:sz w:val="24"/>
          <w:szCs w:val="24"/>
        </w:rPr>
        <w:t>同相应</w:t>
      </w:r>
      <w:proofErr w:type="gramEnd"/>
      <w:r w:rsidRPr="00652EED">
        <w:rPr>
          <w:rFonts w:ascii="微软雅黑" w:eastAsia="微软雅黑" w:hAnsi="微软雅黑" w:cs="宋体" w:hint="eastAsia"/>
          <w:color w:val="4B4B4B"/>
          <w:kern w:val="0"/>
          <w:sz w:val="24"/>
          <w:szCs w:val="24"/>
        </w:rPr>
        <w:t>的技术或科研成果，按规定予以奖励。</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lastRenderedPageBreak/>
        <w:t xml:space="preserve">　　职业学校应当将参与校企合作作为教师业绩考核的内容，具有相关企业或生产经营管理一线工作经历的专业教师在评聘和晋升职务（职称）、评优表彰等方面，同等条件下优先对待。</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第二十五条 经所在学校或企业同意，职业学校教师和管理人员、企业经营管理和技术人员根据合作协议，分别到企业、职业学校兼职的，可根据有关规定和双方约定确定薪酬。</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职业学校及教师、学生拥有知识产权的技术开发、产品设计等成果，可依法依规在企业作价入股。职业学校和企业对合作开发的专利及产品，根据双方协议，享有使用、处置和收益管理的自主权。</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第二十六条 职业学校与企业就学生</w:t>
      </w:r>
      <w:proofErr w:type="gramStart"/>
      <w:r w:rsidRPr="00652EED">
        <w:rPr>
          <w:rFonts w:ascii="微软雅黑" w:eastAsia="微软雅黑" w:hAnsi="微软雅黑" w:cs="宋体" w:hint="eastAsia"/>
          <w:color w:val="4B4B4B"/>
          <w:kern w:val="0"/>
          <w:sz w:val="24"/>
          <w:szCs w:val="24"/>
        </w:rPr>
        <w:t>参加跟岗</w:t>
      </w:r>
      <w:proofErr w:type="gramEnd"/>
      <w:r w:rsidRPr="00652EED">
        <w:rPr>
          <w:rFonts w:ascii="微软雅黑" w:eastAsia="微软雅黑" w:hAnsi="微软雅黑" w:cs="宋体" w:hint="eastAsia"/>
          <w:color w:val="4B4B4B"/>
          <w:kern w:val="0"/>
          <w:sz w:val="24"/>
          <w:szCs w:val="24"/>
        </w:rPr>
        <w:t>实习、顶岗实习和学徒培养达成合作协议的，应当签订学校、企业、学生三方协议，并明确学校与企业在保障学生合法权益方面的责任。</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企业应当依法依规保障顶岗实习学生或者学徒的基本劳动权益，并按照有关规定及时足额支付报酬。任何单位和个人不得克扣。</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第二十七条 推动建立学生实习强制保险制度。职业学校和实习单位应根据有关规定，为实习学生投保实习责任保险。职业学校、企业应当在协议中约定为实习学生投保实习责任保险的义务与责任，健全学生权益保障和风险分担机制。</w:t>
      </w:r>
    </w:p>
    <w:p w:rsidR="00652EED" w:rsidRPr="00652EED" w:rsidRDefault="00652EED" w:rsidP="00652EED">
      <w:pPr>
        <w:widowControl/>
        <w:shd w:val="clear" w:color="auto" w:fill="FFFFFF"/>
        <w:spacing w:line="360" w:lineRule="auto"/>
        <w:jc w:val="center"/>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b/>
          <w:bCs/>
          <w:color w:val="4B4B4B"/>
          <w:kern w:val="0"/>
          <w:sz w:val="24"/>
          <w:szCs w:val="24"/>
        </w:rPr>
        <w:t>第四章 监督检查</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第二十八条 各级人民政府教育督导委员会负责对职业学校、政府落实校企合作职责的情况进行专项督导，定期发布督导报告。</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第二十九条 各级教育、人力资源社会保障部门应当将校企合作情况作为职业学校办学业绩和水平评价、工作目标考核的重要内容。</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lastRenderedPageBreak/>
        <w:t xml:space="preserve">　　各级人民政府教育行政部门会同相关部门以及行业组织，加强对企业开展校企合作的监督、指导，推广效益明显的模式和做法，推进企业诚信体系建设，做好管理和服务。</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第三十条 职业学校、企业在合作过程中不得损害学生、教师、企业员工等的合法权益；违反相关法律法规规定的，由相关主管部门责令整改，并依法追究相关单位和人员责任。</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第三十一条 职业学校、企业骗取和套取政府资金的，有关主管部门应当责令限期退还，并依法依规追究单位及其主要负责人、直接负责人的责任；构成犯罪的，依法追究刑事责任。</w:t>
      </w:r>
    </w:p>
    <w:p w:rsidR="00652EED" w:rsidRPr="00652EED" w:rsidRDefault="00652EED" w:rsidP="00652EED">
      <w:pPr>
        <w:widowControl/>
        <w:shd w:val="clear" w:color="auto" w:fill="FFFFFF"/>
        <w:spacing w:line="360" w:lineRule="auto"/>
        <w:jc w:val="center"/>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b/>
          <w:bCs/>
          <w:color w:val="4B4B4B"/>
          <w:kern w:val="0"/>
          <w:sz w:val="24"/>
          <w:szCs w:val="24"/>
        </w:rPr>
        <w:t>第五章 附 则</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第三十二条 本办法所称的职业学校，是指依法设立的中等职业学校（包括普通中等专业学校、成人中等专业学校、职业高中学校、技工学校）和高等职业学校。</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本办法所称的企业，指在各级工商行政管理部门登记注册的各类企业。</w:t>
      </w:r>
    </w:p>
    <w:p w:rsidR="00652EED" w:rsidRPr="00652EED" w:rsidRDefault="00652EED" w:rsidP="00652EED">
      <w:pPr>
        <w:widowControl/>
        <w:shd w:val="clear" w:color="auto" w:fill="FFFFFF"/>
        <w:spacing w:line="360" w:lineRule="auto"/>
        <w:jc w:val="left"/>
        <w:rPr>
          <w:rFonts w:ascii="微软雅黑" w:eastAsia="微软雅黑" w:hAnsi="微软雅黑" w:cs="宋体" w:hint="eastAsia"/>
          <w:color w:val="4B4B4B"/>
          <w:kern w:val="0"/>
          <w:sz w:val="24"/>
          <w:szCs w:val="24"/>
        </w:rPr>
      </w:pPr>
      <w:r w:rsidRPr="00652EED">
        <w:rPr>
          <w:rFonts w:ascii="微软雅黑" w:eastAsia="微软雅黑" w:hAnsi="微软雅黑" w:cs="宋体" w:hint="eastAsia"/>
          <w:color w:val="4B4B4B"/>
          <w:kern w:val="0"/>
          <w:sz w:val="24"/>
          <w:szCs w:val="24"/>
        </w:rPr>
        <w:t xml:space="preserve">　　第三十三条 其他层次类型的高等学校开展校企合作，职业学校与机关、事业单位、社会团体等机构开展合作，可参照本办法执行。</w:t>
      </w:r>
    </w:p>
    <w:p w:rsidR="005A0356" w:rsidRPr="00652EED" w:rsidRDefault="00652EED" w:rsidP="00652EED">
      <w:pPr>
        <w:widowControl/>
        <w:shd w:val="clear" w:color="auto" w:fill="FFFFFF"/>
        <w:spacing w:line="360" w:lineRule="auto"/>
        <w:jc w:val="left"/>
        <w:rPr>
          <w:rFonts w:ascii="微软雅黑" w:eastAsia="微软雅黑" w:hAnsi="微软雅黑" w:cs="宋体"/>
          <w:color w:val="4B4B4B"/>
          <w:kern w:val="0"/>
          <w:sz w:val="24"/>
          <w:szCs w:val="24"/>
        </w:rPr>
      </w:pPr>
      <w:r w:rsidRPr="00652EED">
        <w:rPr>
          <w:rFonts w:ascii="微软雅黑" w:eastAsia="微软雅黑" w:hAnsi="微软雅黑" w:cs="宋体" w:hint="eastAsia"/>
          <w:color w:val="4B4B4B"/>
          <w:kern w:val="0"/>
          <w:sz w:val="24"/>
          <w:szCs w:val="24"/>
        </w:rPr>
        <w:t xml:space="preserve">　　第三十四条 本办法自2018年3月1日起施行。</w:t>
      </w:r>
    </w:p>
    <w:sectPr w:rsidR="005A0356" w:rsidRPr="00652E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11"/>
    <w:rsid w:val="005A0356"/>
    <w:rsid w:val="00652EED"/>
    <w:rsid w:val="00761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4061">
      <w:bodyDiv w:val="1"/>
      <w:marLeft w:val="0"/>
      <w:marRight w:val="0"/>
      <w:marTop w:val="0"/>
      <w:marBottom w:val="0"/>
      <w:divBdr>
        <w:top w:val="none" w:sz="0" w:space="0" w:color="auto"/>
        <w:left w:val="none" w:sz="0" w:space="0" w:color="auto"/>
        <w:bottom w:val="none" w:sz="0" w:space="0" w:color="auto"/>
        <w:right w:val="none" w:sz="0" w:space="0" w:color="auto"/>
      </w:divBdr>
      <w:divsChild>
        <w:div w:id="1332949230">
          <w:marLeft w:val="0"/>
          <w:marRight w:val="0"/>
          <w:marTop w:val="0"/>
          <w:marBottom w:val="0"/>
          <w:divBdr>
            <w:top w:val="none" w:sz="0" w:space="0" w:color="auto"/>
            <w:left w:val="none" w:sz="0" w:space="0" w:color="auto"/>
            <w:bottom w:val="none" w:sz="0" w:space="0" w:color="auto"/>
            <w:right w:val="none" w:sz="0" w:space="0" w:color="auto"/>
          </w:divBdr>
          <w:divsChild>
            <w:div w:id="1513953090">
              <w:marLeft w:val="0"/>
              <w:marRight w:val="0"/>
              <w:marTop w:val="0"/>
              <w:marBottom w:val="0"/>
              <w:divBdr>
                <w:top w:val="single" w:sz="6" w:space="31" w:color="BCBCBC"/>
                <w:left w:val="single" w:sz="6" w:space="31" w:color="BCBCBC"/>
                <w:bottom w:val="single" w:sz="6" w:space="15" w:color="BCBCBC"/>
                <w:right w:val="single" w:sz="6" w:space="31" w:color="BCBCBC"/>
              </w:divBdr>
              <w:divsChild>
                <w:div w:id="1034422335">
                  <w:marLeft w:val="0"/>
                  <w:marRight w:val="0"/>
                  <w:marTop w:val="0"/>
                  <w:marBottom w:val="0"/>
                  <w:divBdr>
                    <w:top w:val="none" w:sz="0" w:space="0" w:color="auto"/>
                    <w:left w:val="none" w:sz="0" w:space="0" w:color="auto"/>
                    <w:bottom w:val="none" w:sz="0" w:space="0" w:color="auto"/>
                    <w:right w:val="none" w:sz="0" w:space="0" w:color="auto"/>
                  </w:divBdr>
                  <w:divsChild>
                    <w:div w:id="113614041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tjt</dc:creator>
  <cp:keywords/>
  <dc:description/>
  <cp:lastModifiedBy>tjt</cp:lastModifiedBy>
  <cp:revision>3</cp:revision>
  <dcterms:created xsi:type="dcterms:W3CDTF">2018-02-27T05:37:00Z</dcterms:created>
  <dcterms:modified xsi:type="dcterms:W3CDTF">2018-02-27T05:38:00Z</dcterms:modified>
</cp:coreProperties>
</file>